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165" w:rsidRPr="00912CCA" w:rsidRDefault="00CF7165" w:rsidP="00CF7165">
      <w:pPr>
        <w:tabs>
          <w:tab w:val="left" w:pos="1985"/>
          <w:tab w:val="left" w:pos="8931"/>
        </w:tabs>
        <w:spacing w:after="60" w:line="288" w:lineRule="auto"/>
        <w:rPr>
          <w:rFonts w:eastAsia="DengXian"/>
          <w:b/>
          <w:noProof/>
          <w:sz w:val="24"/>
          <w:lang w:eastAsia="en-US"/>
        </w:rPr>
      </w:pPr>
      <w:r w:rsidRPr="00912CCA">
        <w:rPr>
          <w:rFonts w:eastAsia="DengXian"/>
          <w:b/>
          <w:noProof/>
          <w:sz w:val="24"/>
          <w:lang w:eastAsia="en-US"/>
        </w:rPr>
        <w:t>3GPP TSG RAN WG2 #121</w:t>
      </w:r>
      <w:r>
        <w:rPr>
          <w:rFonts w:eastAsia="DengXian"/>
          <w:b/>
          <w:noProof/>
          <w:sz w:val="24"/>
          <w:lang w:eastAsia="en-US"/>
        </w:rPr>
        <w:t xml:space="preserve"> </w:t>
      </w:r>
      <w:r w:rsidR="009D41C2">
        <w:rPr>
          <w:rFonts w:eastAsia="DengXian"/>
          <w:b/>
          <w:noProof/>
          <w:sz w:val="24"/>
          <w:lang w:eastAsia="en-US"/>
        </w:rPr>
        <w:t xml:space="preserve">                                           </w:t>
      </w:r>
      <w:bookmarkStart w:id="0" w:name="_GoBack"/>
      <w:bookmarkEnd w:id="0"/>
      <w:r w:rsidR="009D41C2" w:rsidRPr="009D41C2">
        <w:rPr>
          <w:rFonts w:eastAsia="DengXian"/>
          <w:b/>
          <w:noProof/>
          <w:sz w:val="24"/>
          <w:lang w:eastAsia="en-US"/>
        </w:rPr>
        <w:t>R2-2301646</w:t>
      </w:r>
    </w:p>
    <w:p w:rsidR="00CF7165" w:rsidRDefault="00CF7165" w:rsidP="00CF7165">
      <w:pPr>
        <w:tabs>
          <w:tab w:val="left" w:pos="1985"/>
          <w:tab w:val="left" w:pos="8931"/>
        </w:tabs>
        <w:spacing w:after="60" w:line="288" w:lineRule="auto"/>
        <w:rPr>
          <w:rFonts w:eastAsia="DengXian"/>
          <w:b/>
          <w:noProof/>
          <w:sz w:val="24"/>
          <w:lang w:eastAsia="en-US"/>
        </w:rPr>
      </w:pPr>
      <w:r w:rsidRPr="00912CCA">
        <w:rPr>
          <w:rFonts w:eastAsia="DengXian"/>
          <w:b/>
          <w:noProof/>
          <w:sz w:val="24"/>
          <w:lang w:eastAsia="en-US"/>
        </w:rPr>
        <w:t>Althens, Greece, 27th February – 3rd March 2023</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5464D4">
        <w:rPr>
          <w:rFonts w:ascii="Times New Roman" w:hAnsi="Times New Roman"/>
          <w:noProof/>
          <w:sz w:val="28"/>
          <w:szCs w:val="28"/>
          <w:lang w:val="en-US" w:eastAsia="ko-KR"/>
        </w:rPr>
        <w:t>.2</w:t>
      </w:r>
      <w:r w:rsidR="009C33E1">
        <w:rPr>
          <w:rFonts w:ascii="Times New Roman" w:hAnsi="Times New Roman"/>
          <w:noProof/>
          <w:sz w:val="28"/>
          <w:szCs w:val="28"/>
          <w:lang w:val="en-US" w:eastAsia="ko-KR"/>
        </w:rPr>
        <w:t>.3</w:t>
      </w:r>
      <w:r>
        <w:rPr>
          <w:rFonts w:ascii="Times New Roman" w:hAnsi="Times New Roman"/>
          <w:noProof/>
          <w:sz w:val="28"/>
          <w:szCs w:val="28"/>
          <w:lang w:val="en-US" w:eastAsia="ko-KR"/>
        </w:rPr>
        <w:t xml:space="preserve"> (FS_NR_XR_enh)</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0424D9">
        <w:rPr>
          <w:rFonts w:ascii="Times New Roman" w:hAnsi="Times New Roman"/>
          <w:noProof/>
          <w:sz w:val="28"/>
          <w:szCs w:val="28"/>
          <w:lang w:val="en-US" w:eastAsia="ko-KR"/>
        </w:rPr>
        <w:t xml:space="preserve">Discussion on </w:t>
      </w:r>
      <w:r w:rsidR="00B86366">
        <w:rPr>
          <w:rFonts w:ascii="Times New Roman" w:hAnsi="Times New Roman"/>
          <w:noProof/>
          <w:sz w:val="28"/>
          <w:szCs w:val="28"/>
          <w:lang w:val="en-US" w:eastAsia="ko-KR"/>
        </w:rPr>
        <w:t xml:space="preserve">PDU set handling </w:t>
      </w:r>
      <w:r w:rsidR="00EE7012">
        <w:rPr>
          <w:rFonts w:ascii="Times New Roman" w:hAnsi="Times New Roman"/>
          <w:noProof/>
          <w:sz w:val="28"/>
          <w:szCs w:val="28"/>
          <w:lang w:val="en-US" w:eastAsia="ko-KR"/>
        </w:rPr>
        <w:t xml:space="preserve">and </w:t>
      </w:r>
      <w:r w:rsidR="004B12FC" w:rsidRPr="004B12FC">
        <w:rPr>
          <w:rFonts w:ascii="Times New Roman" w:hAnsi="Times New Roman"/>
          <w:noProof/>
          <w:sz w:val="28"/>
          <w:szCs w:val="28"/>
          <w:lang w:val="en-US" w:eastAsia="ko-KR"/>
        </w:rPr>
        <w:t>data burst information</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40356E" w:rsidRDefault="0061509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 xml:space="preserve">on </w:t>
      </w:r>
      <w:r w:rsidR="00EE7012">
        <w:rPr>
          <w:rFonts w:ascii="Times New Roman" w:eastAsia="맑은 고딕" w:hAnsi="Times New Roman" w:hint="eastAsia"/>
          <w:sz w:val="22"/>
          <w:lang w:eastAsia="ko-KR"/>
        </w:rPr>
        <w:t>d</w:t>
      </w:r>
      <w:r w:rsidR="00EE7012" w:rsidRPr="00EE7012">
        <w:rPr>
          <w:rFonts w:ascii="Times New Roman" w:eastAsia="맑은 고딕" w:hAnsi="Times New Roman"/>
          <w:sz w:val="22"/>
          <w:lang w:eastAsia="ko-KR"/>
        </w:rPr>
        <w:t>ifferent RAN handling for QoS flows within a DRB</w:t>
      </w:r>
      <w:r w:rsidR="00EE7012">
        <w:rPr>
          <w:rFonts w:ascii="Times New Roman" w:eastAsia="맑은 고딕" w:hAnsi="Times New Roman"/>
          <w:sz w:val="22"/>
          <w:lang w:eastAsia="ko-KR"/>
        </w:rPr>
        <w:t xml:space="preserve"> </w:t>
      </w:r>
      <w:r w:rsidR="00DA4E9A" w:rsidRPr="00DA4E9A">
        <w:rPr>
          <w:rFonts w:ascii="Times New Roman" w:eastAsia="맑은 고딕" w:hAnsi="Times New Roman"/>
          <w:sz w:val="22"/>
          <w:lang w:eastAsia="ko-KR"/>
        </w:rPr>
        <w:t>and data burst information</w:t>
      </w:r>
      <w:r>
        <w:rPr>
          <w:rFonts w:ascii="Times New Roman" w:eastAsia="맑은 고딕" w:hAnsi="Times New Roman"/>
          <w:sz w:val="22"/>
          <w:lang w:eastAsia="ko-KR"/>
        </w:rPr>
        <w:t>.</w:t>
      </w:r>
    </w:p>
    <w:p w:rsidR="0040356E" w:rsidRDefault="0040356E">
      <w:pPr>
        <w:rPr>
          <w:rFonts w:ascii="Times New Roman" w:eastAsia="맑은 고딕" w:hAnsi="Times New Roman"/>
          <w:sz w:val="22"/>
          <w:lang w:eastAsia="ko-KR"/>
        </w:rPr>
      </w:pP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1035E7" w:rsidRDefault="00C51F7E" w:rsidP="001E6221">
      <w:pPr>
        <w:pStyle w:val="2"/>
        <w:tabs>
          <w:tab w:val="clear" w:pos="1001"/>
          <w:tab w:val="num" w:pos="576"/>
        </w:tabs>
        <w:ind w:left="576"/>
        <w:rPr>
          <w:rFonts w:ascii="Times New Roman" w:eastAsia="SimSun" w:hAnsi="Times New Roman" w:cs="Times New Roman"/>
          <w:sz w:val="28"/>
        </w:rPr>
      </w:pPr>
      <w:r>
        <w:rPr>
          <w:rFonts w:ascii="Times New Roman" w:eastAsia="SimSun" w:hAnsi="Times New Roman" w:cs="Times New Roman"/>
          <w:sz w:val="28"/>
          <w:lang w:eastAsia="ko-KR"/>
        </w:rPr>
        <w:t>Different RAN handling for</w:t>
      </w:r>
      <w:r w:rsidR="001233C3">
        <w:rPr>
          <w:rFonts w:ascii="Times New Roman" w:eastAsia="SimSun" w:hAnsi="Times New Roman" w:cs="Times New Roman"/>
          <w:sz w:val="28"/>
          <w:lang w:eastAsia="ko-KR"/>
        </w:rPr>
        <w:t xml:space="preserve"> </w:t>
      </w:r>
      <w:r w:rsidR="000D7C6C">
        <w:rPr>
          <w:rFonts w:ascii="Times New Roman" w:eastAsia="SimSun" w:hAnsi="Times New Roman" w:cs="Times New Roman"/>
          <w:sz w:val="28"/>
          <w:lang w:eastAsia="ko-KR"/>
        </w:rPr>
        <w:t>QoS flow</w:t>
      </w:r>
      <w:r>
        <w:rPr>
          <w:rFonts w:ascii="Times New Roman" w:eastAsia="SimSun" w:hAnsi="Times New Roman" w:cs="Times New Roman"/>
          <w:sz w:val="28"/>
          <w:lang w:eastAsia="ko-KR"/>
        </w:rPr>
        <w:t>s</w:t>
      </w:r>
      <w:r w:rsidR="001233C3">
        <w:rPr>
          <w:rFonts w:ascii="Times New Roman" w:eastAsia="SimSun" w:hAnsi="Times New Roman" w:cs="Times New Roman"/>
          <w:sz w:val="28"/>
          <w:lang w:eastAsia="ko-KR"/>
        </w:rPr>
        <w:t xml:space="preserve"> </w:t>
      </w:r>
      <w:r>
        <w:rPr>
          <w:rFonts w:ascii="Times New Roman" w:eastAsia="SimSun" w:hAnsi="Times New Roman" w:cs="Times New Roman"/>
          <w:sz w:val="28"/>
          <w:lang w:eastAsia="ko-KR"/>
        </w:rPr>
        <w:t>within a</w:t>
      </w:r>
      <w:r w:rsidR="001233C3">
        <w:rPr>
          <w:rFonts w:ascii="Times New Roman" w:eastAsia="SimSun" w:hAnsi="Times New Roman" w:cs="Times New Roman"/>
          <w:sz w:val="28"/>
          <w:lang w:eastAsia="ko-KR"/>
        </w:rPr>
        <w:t xml:space="preserve"> DRB</w:t>
      </w:r>
    </w:p>
    <w:p w:rsidR="00696423" w:rsidRDefault="00696423" w:rsidP="00696423">
      <w:pPr>
        <w:rPr>
          <w:rFonts w:ascii="Times New Roman" w:eastAsia="맑은 고딕" w:hAnsi="Times New Roman"/>
          <w:sz w:val="22"/>
          <w:lang w:eastAsia="ko-KR"/>
        </w:rPr>
      </w:pPr>
      <w:r w:rsidRPr="000A491A">
        <w:rPr>
          <w:rFonts w:ascii="Times New Roman" w:eastAsia="맑은 고딕" w:hAnsi="Times New Roman" w:hint="eastAsia"/>
          <w:sz w:val="22"/>
          <w:lang w:eastAsia="ko-KR"/>
        </w:rPr>
        <w:t>Accordi</w:t>
      </w:r>
      <w:r w:rsidRPr="000A491A">
        <w:rPr>
          <w:rFonts w:ascii="Times New Roman" w:eastAsia="맑은 고딕" w:hAnsi="Times New Roman"/>
          <w:sz w:val="22"/>
          <w:lang w:eastAsia="ko-KR"/>
        </w:rPr>
        <w:t xml:space="preserve">ng to the LS from SA2, it is </w:t>
      </w:r>
      <w:r w:rsidR="00340843">
        <w:rPr>
          <w:rFonts w:ascii="Times New Roman" w:eastAsia="맑은 고딕" w:hAnsi="Times New Roman"/>
          <w:sz w:val="22"/>
          <w:lang w:eastAsia="ko-KR"/>
        </w:rPr>
        <w:t xml:space="preserve">concluded </w:t>
      </w:r>
      <w:r w:rsidRPr="000A491A">
        <w:rPr>
          <w:rFonts w:ascii="Times New Roman" w:eastAsia="맑은 고딕" w:hAnsi="Times New Roman"/>
          <w:sz w:val="22"/>
          <w:lang w:eastAsia="ko-KR"/>
        </w:rPr>
        <w:t>that the different PDU set</w:t>
      </w:r>
      <w:r>
        <w:rPr>
          <w:rFonts w:ascii="Times New Roman" w:eastAsia="맑은 고딕" w:hAnsi="Times New Roman"/>
          <w:sz w:val="22"/>
          <w:lang w:eastAsia="ko-KR"/>
        </w:rPr>
        <w:t>s</w:t>
      </w:r>
      <w:r w:rsidRPr="000A491A">
        <w:rPr>
          <w:rFonts w:ascii="Times New Roman" w:eastAsia="맑은 고딕" w:hAnsi="Times New Roman"/>
          <w:sz w:val="22"/>
          <w:lang w:eastAsia="ko-KR"/>
        </w:rPr>
        <w:t xml:space="preserve"> can be mapped to </w:t>
      </w:r>
      <w:r w:rsidR="00C51F7E">
        <w:rPr>
          <w:rFonts w:ascii="Times New Roman" w:eastAsia="맑은 고딕" w:hAnsi="Times New Roman"/>
          <w:sz w:val="22"/>
          <w:lang w:eastAsia="ko-KR"/>
        </w:rPr>
        <w:t>a single</w:t>
      </w:r>
      <w:r w:rsidRPr="000A491A">
        <w:rPr>
          <w:rFonts w:ascii="Times New Roman" w:eastAsia="맑은 고딕" w:hAnsi="Times New Roman"/>
          <w:sz w:val="22"/>
          <w:lang w:eastAsia="ko-KR"/>
        </w:rPr>
        <w:t xml:space="preserve"> QoS flow if the QoS </w:t>
      </w:r>
      <w:r w:rsidR="00340843">
        <w:rPr>
          <w:rFonts w:ascii="Times New Roman" w:eastAsia="맑은 고딕" w:hAnsi="Times New Roman"/>
          <w:sz w:val="22"/>
          <w:lang w:eastAsia="ko-KR"/>
        </w:rPr>
        <w:t>requirement</w:t>
      </w:r>
      <w:r w:rsidR="00C51F7E">
        <w:rPr>
          <w:rFonts w:ascii="Times New Roman" w:eastAsia="맑은 고딕" w:hAnsi="Times New Roman"/>
          <w:sz w:val="22"/>
          <w:lang w:eastAsia="ko-KR"/>
        </w:rPr>
        <w:t xml:space="preserve">s </w:t>
      </w:r>
      <w:r w:rsidR="003D2BF8">
        <w:rPr>
          <w:rFonts w:ascii="Times New Roman" w:eastAsia="맑은 고딕" w:hAnsi="Times New Roman"/>
          <w:sz w:val="22"/>
          <w:lang w:eastAsia="ko-KR"/>
        </w:rPr>
        <w:t xml:space="preserve">(except PDU set importance) </w:t>
      </w:r>
      <w:r w:rsidR="00C51F7E">
        <w:rPr>
          <w:rFonts w:ascii="Times New Roman" w:eastAsia="맑은 고딕" w:hAnsi="Times New Roman"/>
          <w:sz w:val="22"/>
          <w:lang w:eastAsia="ko-KR"/>
        </w:rPr>
        <w:t xml:space="preserve">of the PDU sets are </w:t>
      </w:r>
      <w:r w:rsidRPr="000A491A">
        <w:rPr>
          <w:rFonts w:ascii="Times New Roman" w:eastAsia="맑은 고딕" w:hAnsi="Times New Roman"/>
          <w:sz w:val="22"/>
          <w:lang w:eastAsia="ko-KR"/>
        </w:rPr>
        <w:t>same.</w:t>
      </w:r>
    </w:p>
    <w:tbl>
      <w:tblPr>
        <w:tblStyle w:val="af7"/>
        <w:tblW w:w="0" w:type="auto"/>
        <w:tblLook w:val="04A0" w:firstRow="1" w:lastRow="0" w:firstColumn="1" w:lastColumn="0" w:noHBand="0" w:noVBand="1"/>
      </w:tblPr>
      <w:tblGrid>
        <w:gridCol w:w="9629"/>
      </w:tblGrid>
      <w:tr w:rsidR="00696423" w:rsidTr="00696423">
        <w:tc>
          <w:tcPr>
            <w:tcW w:w="9629" w:type="dxa"/>
          </w:tcPr>
          <w:p w:rsidR="00696423" w:rsidRPr="00696423" w:rsidRDefault="00696423" w:rsidP="00696423">
            <w:pPr>
              <w:rPr>
                <w:rFonts w:ascii="Times New Roman" w:hAnsi="Times New Roman"/>
                <w:lang w:eastAsia="en-US"/>
              </w:rPr>
            </w:pPr>
            <w:r w:rsidRPr="00696423">
              <w:rPr>
                <w:rFonts w:ascii="Times New Roman" w:hAnsi="Times New Roman"/>
                <w:bCs/>
                <w:lang w:val="en-US"/>
              </w:rPr>
              <w:t>SA2 has agreed that 1) Different types of PDU set can be mapped into the same QoS flow if their PDU set QoS parameters (and other QoS characteristics, e.g. 5QI, ARP) are the same. One QoS flow is associated with</w:t>
            </w:r>
            <w:r w:rsidRPr="00696423">
              <w:rPr>
                <w:rFonts w:ascii="Times New Roman" w:hAnsi="Times New Roman"/>
              </w:rPr>
              <w:t xml:space="preserve"> one PSER</w:t>
            </w:r>
            <w:r w:rsidRPr="00696423">
              <w:rPr>
                <w:rFonts w:ascii="Times New Roman" w:eastAsia="Microsoft YaHei" w:hAnsi="Times New Roman"/>
              </w:rPr>
              <w:t xml:space="preserve"> and </w:t>
            </w:r>
            <w:r w:rsidRPr="00696423">
              <w:rPr>
                <w:rFonts w:ascii="Times New Roman" w:hAnsi="Times New Roman"/>
              </w:rPr>
              <w:t>one PSDB at any time.</w:t>
            </w:r>
            <w:r w:rsidRPr="00696423">
              <w:rPr>
                <w:rFonts w:ascii="Times New Roman" w:hAnsi="Times New Roman"/>
                <w:bCs/>
                <w:lang w:val="en-US"/>
              </w:rPr>
              <w:t xml:space="preserve"> 2) Different</w:t>
            </w:r>
            <w:r w:rsidRPr="00696423">
              <w:rPr>
                <w:rFonts w:ascii="Times New Roman" w:hAnsi="Times New Roman"/>
                <w:lang w:val="en-US"/>
              </w:rPr>
              <w:t xml:space="preserve"> </w:t>
            </w:r>
            <w:r w:rsidRPr="00696423">
              <w:rPr>
                <w:rFonts w:ascii="Times New Roman" w:hAnsi="Times New Roman"/>
                <w:bCs/>
                <w:lang w:val="en-US"/>
              </w:rPr>
              <w:t>PDU sets within one QoS flow can be associated with different ‘PDU Set importance’ information.</w:t>
            </w:r>
          </w:p>
          <w:p w:rsidR="00696423" w:rsidRDefault="00696423" w:rsidP="00696423">
            <w:pPr>
              <w:rPr>
                <w:rFonts w:ascii="Times New Roman" w:eastAsia="맑은 고딕" w:hAnsi="Times New Roman"/>
                <w:sz w:val="22"/>
                <w:lang w:eastAsia="ko-KR"/>
              </w:rPr>
            </w:pPr>
            <w:r w:rsidRPr="00696423">
              <w:rPr>
                <w:rFonts w:ascii="Times New Roman" w:hAnsi="Times New Roman"/>
              </w:rPr>
              <w:t>As concluded by SA2 in the FS_XRM study, the PDU Set information ‘PDU Set importance’ may be provided by the UPF to NG-RAN via GTP-U header of user plane packet. It may be used by NG-RAN for PDU Set level packet discarding in presence of congestion.</w:t>
            </w:r>
          </w:p>
        </w:tc>
      </w:tr>
    </w:tbl>
    <w:p w:rsidR="00696423" w:rsidRDefault="00696423" w:rsidP="00696423">
      <w:pPr>
        <w:rPr>
          <w:rFonts w:eastAsia="MS Mincho"/>
        </w:rPr>
      </w:pPr>
    </w:p>
    <w:p w:rsidR="003D2BF8" w:rsidRDefault="003D2BF8" w:rsidP="0069642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From QoS flow to DRB mapping perspective, </w:t>
      </w:r>
      <w:r>
        <w:rPr>
          <w:rFonts w:ascii="Times New Roman" w:eastAsia="맑은 고딕" w:hAnsi="Times New Roman"/>
          <w:sz w:val="22"/>
          <w:lang w:eastAsia="ko-KR"/>
        </w:rPr>
        <w:t xml:space="preserve">1:1 mapping </w:t>
      </w:r>
      <w:r>
        <w:rPr>
          <w:rFonts w:ascii="Times New Roman" w:eastAsia="맑은 고딕" w:hAnsi="Times New Roman" w:hint="eastAsia"/>
          <w:sz w:val="22"/>
          <w:lang w:eastAsia="ko-KR"/>
        </w:rPr>
        <w:t>is always possible</w:t>
      </w:r>
      <w:r>
        <w:rPr>
          <w:rFonts w:ascii="Times New Roman" w:eastAsia="맑은 고딕" w:hAnsi="Times New Roman"/>
          <w:sz w:val="22"/>
          <w:lang w:eastAsia="ko-KR"/>
        </w:rPr>
        <w:t>, and N:1 mapping is also possible if QoS requirements of QoS flows are same or similar. Therefore, we think all three options currently available, i.e. 111, N11, and NN1, can be supported.</w:t>
      </w:r>
    </w:p>
    <w:p w:rsidR="00850A40" w:rsidRPr="00850A40" w:rsidRDefault="003D2BF8" w:rsidP="00696423">
      <w:pPr>
        <w:rPr>
          <w:rFonts w:eastAsiaTheme="minorEastAsia"/>
          <w:b/>
          <w:lang w:eastAsia="ko-KR"/>
        </w:rPr>
      </w:pPr>
      <w:r>
        <w:rPr>
          <w:rFonts w:ascii="Times New Roman" w:eastAsia="맑은 고딕" w:hAnsi="Times New Roman"/>
          <w:sz w:val="22"/>
          <w:lang w:eastAsia="ko-KR"/>
        </w:rPr>
        <w:t>However, t</w:t>
      </w:r>
      <w:r w:rsidR="00872CA7">
        <w:rPr>
          <w:rFonts w:ascii="Times New Roman" w:eastAsia="맑은 고딕" w:hAnsi="Times New Roman"/>
          <w:sz w:val="22"/>
          <w:lang w:eastAsia="ko-KR"/>
        </w:rPr>
        <w:t>he main issue is whether different RAN handling is needed for each QoS flow within a single DRB.</w:t>
      </w:r>
      <w:r>
        <w:rPr>
          <w:rFonts w:ascii="Times New Roman" w:eastAsia="맑은 고딕" w:hAnsi="Times New Roman"/>
          <w:sz w:val="22"/>
          <w:lang w:eastAsia="ko-KR"/>
        </w:rPr>
        <w:t xml:space="preserve"> That is, whether RAN2 needs to apply different L2 protocol operation for different QoS flow should be discussed.</w:t>
      </w:r>
    </w:p>
    <w:p w:rsidR="007D4789" w:rsidRPr="007D4789" w:rsidRDefault="00872CA7" w:rsidP="00696423">
      <w:pPr>
        <w:rPr>
          <w:rFonts w:ascii="Times New Roman" w:eastAsia="맑은 고딕" w:hAnsi="Times New Roman"/>
          <w:sz w:val="22"/>
          <w:lang w:eastAsia="ko-KR"/>
        </w:rPr>
      </w:pPr>
      <w:r>
        <w:rPr>
          <w:rFonts w:ascii="Times New Roman" w:eastAsia="맑은 고딕" w:hAnsi="Times New Roman"/>
          <w:sz w:val="22"/>
          <w:lang w:eastAsia="ko-KR"/>
        </w:rPr>
        <w:t>Let’s</w:t>
      </w:r>
      <w:r w:rsidR="007D4789">
        <w:rPr>
          <w:rFonts w:ascii="Times New Roman" w:eastAsia="맑은 고딕" w:hAnsi="Times New Roman"/>
          <w:sz w:val="22"/>
          <w:lang w:eastAsia="ko-KR"/>
        </w:rPr>
        <w:t xml:space="preserve"> </w:t>
      </w:r>
      <w:r w:rsidR="007D4789" w:rsidRPr="00646C9E">
        <w:rPr>
          <w:rFonts w:ascii="Times New Roman" w:eastAsia="맑은 고딕" w:hAnsi="Times New Roman"/>
          <w:sz w:val="22"/>
          <w:lang w:eastAsia="ko-KR"/>
        </w:rPr>
        <w:t>look into</w:t>
      </w:r>
      <w:r w:rsidR="007D4789">
        <w:rPr>
          <w:rFonts w:ascii="Times New Roman" w:eastAsia="맑은 고딕" w:hAnsi="Times New Roman"/>
          <w:sz w:val="22"/>
          <w:lang w:eastAsia="ko-KR"/>
        </w:rPr>
        <w:t xml:space="preserve"> the QoS parameter for XR.</w:t>
      </w:r>
    </w:p>
    <w:p w:rsidR="007D4789" w:rsidRPr="00646C9E" w:rsidRDefault="007D4789" w:rsidP="007D4789">
      <w:pPr>
        <w:pStyle w:val="af8"/>
        <w:numPr>
          <w:ilvl w:val="0"/>
          <w:numId w:val="43"/>
        </w:numPr>
        <w:ind w:leftChars="0"/>
        <w:rPr>
          <w:rFonts w:ascii="Times New Roman" w:eastAsia="맑은 고딕" w:hAnsi="Times New Roman"/>
          <w:sz w:val="22"/>
          <w:lang w:eastAsia="ko-KR"/>
        </w:rPr>
      </w:pPr>
      <w:r w:rsidRPr="00646C9E">
        <w:rPr>
          <w:rFonts w:ascii="Times New Roman" w:eastAsia="맑은 고딕" w:hAnsi="Times New Roman" w:hint="eastAsia"/>
          <w:sz w:val="22"/>
          <w:lang w:eastAsia="ko-KR"/>
        </w:rPr>
        <w:t xml:space="preserve">PSDB: </w:t>
      </w:r>
      <w:r w:rsidRPr="00646C9E">
        <w:rPr>
          <w:rFonts w:ascii="Times New Roman" w:eastAsia="맑은 고딕" w:hAnsi="Times New Roman"/>
          <w:sz w:val="22"/>
          <w:lang w:eastAsia="ko-KR"/>
        </w:rPr>
        <w:t xml:space="preserve">The PSDB </w:t>
      </w:r>
      <w:r w:rsidR="0043578B">
        <w:rPr>
          <w:rFonts w:ascii="Times New Roman" w:eastAsia="맑은 고딕" w:hAnsi="Times New Roman"/>
          <w:sz w:val="22"/>
          <w:lang w:eastAsia="ko-KR"/>
        </w:rPr>
        <w:t xml:space="preserve">indicates maximum delay that the PDU set can survive. This parameter </w:t>
      </w:r>
      <w:r w:rsidRPr="00646C9E">
        <w:rPr>
          <w:rFonts w:ascii="Times New Roman" w:eastAsia="맑은 고딕" w:hAnsi="Times New Roman"/>
          <w:sz w:val="22"/>
          <w:lang w:eastAsia="ko-KR"/>
        </w:rPr>
        <w:t xml:space="preserve">may be used to </w:t>
      </w:r>
      <w:r w:rsidR="0043578B">
        <w:rPr>
          <w:rFonts w:ascii="Times New Roman" w:eastAsia="맑은 고딕" w:hAnsi="Times New Roman"/>
          <w:sz w:val="22"/>
          <w:lang w:eastAsia="ko-KR"/>
        </w:rPr>
        <w:t>configure value of PDCP discard timer</w:t>
      </w:r>
      <w:r>
        <w:rPr>
          <w:rFonts w:ascii="Times New Roman" w:eastAsia="맑은 고딕" w:hAnsi="Times New Roman"/>
          <w:sz w:val="22"/>
          <w:lang w:eastAsia="ko-KR"/>
        </w:rPr>
        <w:t>.</w:t>
      </w:r>
    </w:p>
    <w:p w:rsidR="007D4789" w:rsidRPr="0043578B" w:rsidRDefault="007D4789">
      <w:pPr>
        <w:pStyle w:val="af8"/>
        <w:numPr>
          <w:ilvl w:val="0"/>
          <w:numId w:val="43"/>
        </w:numPr>
        <w:ind w:leftChars="0"/>
        <w:rPr>
          <w:rFonts w:ascii="Times New Roman" w:eastAsia="맑은 고딕" w:hAnsi="Times New Roman"/>
          <w:sz w:val="22"/>
          <w:lang w:eastAsia="ko-KR"/>
        </w:rPr>
      </w:pPr>
      <w:r w:rsidRPr="0043578B">
        <w:rPr>
          <w:rFonts w:ascii="Times New Roman" w:eastAsia="맑은 고딕" w:hAnsi="Times New Roman"/>
          <w:sz w:val="22"/>
          <w:lang w:eastAsia="ko-KR"/>
        </w:rPr>
        <w:t>PSIHI: The PSIHI indicate</w:t>
      </w:r>
      <w:r w:rsidR="0043578B" w:rsidRPr="0043578B">
        <w:rPr>
          <w:rFonts w:ascii="Times New Roman" w:eastAsia="맑은 고딕" w:hAnsi="Times New Roman"/>
          <w:sz w:val="22"/>
          <w:lang w:eastAsia="ko-KR"/>
        </w:rPr>
        <w:t>s</w:t>
      </w:r>
      <w:r w:rsidRPr="0043578B">
        <w:rPr>
          <w:rFonts w:ascii="Times New Roman" w:eastAsia="맑은 고딕" w:hAnsi="Times New Roman"/>
          <w:sz w:val="22"/>
          <w:lang w:eastAsia="ko-KR"/>
        </w:rPr>
        <w:t xml:space="preserve"> </w:t>
      </w:r>
      <w:r w:rsidR="0043578B" w:rsidRPr="0043578B">
        <w:rPr>
          <w:rFonts w:ascii="Times New Roman" w:eastAsia="맑은 고딕" w:hAnsi="Times New Roman"/>
          <w:sz w:val="22"/>
          <w:lang w:eastAsia="ko-KR"/>
        </w:rPr>
        <w:t xml:space="preserve">whether all PDCP SDUs associated with a PDU set </w:t>
      </w:r>
      <w:r w:rsidR="00106B9F">
        <w:rPr>
          <w:rFonts w:ascii="Times New Roman" w:eastAsia="맑은 고딕" w:hAnsi="Times New Roman"/>
          <w:sz w:val="22"/>
          <w:lang w:eastAsia="ko-KR"/>
        </w:rPr>
        <w:t>are needed to decode the PDU set</w:t>
      </w:r>
      <w:r w:rsidR="003D2BF8">
        <w:rPr>
          <w:rFonts w:ascii="Times New Roman" w:eastAsia="맑은 고딕" w:hAnsi="Times New Roman"/>
          <w:sz w:val="22"/>
          <w:lang w:eastAsia="ko-KR"/>
        </w:rPr>
        <w:t xml:space="preserve"> in application layer</w:t>
      </w:r>
      <w:r w:rsidR="00106B9F">
        <w:rPr>
          <w:rFonts w:ascii="Times New Roman" w:eastAsia="맑은 고딕" w:hAnsi="Times New Roman"/>
          <w:sz w:val="22"/>
          <w:lang w:eastAsia="ko-KR"/>
        </w:rPr>
        <w:t xml:space="preserve">. </w:t>
      </w:r>
      <w:r w:rsidR="0043578B" w:rsidRPr="0043578B">
        <w:rPr>
          <w:rFonts w:ascii="Times New Roman" w:eastAsia="맑은 고딕" w:hAnsi="Times New Roman"/>
          <w:sz w:val="22"/>
          <w:lang w:eastAsia="ko-KR"/>
        </w:rPr>
        <w:t xml:space="preserve">This parameter </w:t>
      </w:r>
      <w:r w:rsidR="0043578B">
        <w:rPr>
          <w:rFonts w:ascii="Times New Roman" w:eastAsia="맑은 고딕" w:hAnsi="Times New Roman"/>
          <w:sz w:val="22"/>
          <w:lang w:eastAsia="ko-KR"/>
        </w:rPr>
        <w:t xml:space="preserve">may be used to select discard operation </w:t>
      </w:r>
      <w:r w:rsidR="00106B9F">
        <w:rPr>
          <w:rFonts w:ascii="Times New Roman" w:eastAsia="맑은 고딕" w:hAnsi="Times New Roman"/>
          <w:sz w:val="22"/>
          <w:lang w:eastAsia="ko-KR"/>
        </w:rPr>
        <w:t>(</w:t>
      </w:r>
      <w:r w:rsidR="0043578B">
        <w:rPr>
          <w:rFonts w:ascii="Times New Roman" w:eastAsia="맑은 고딕" w:hAnsi="Times New Roman"/>
          <w:sz w:val="22"/>
          <w:lang w:eastAsia="ko-KR"/>
        </w:rPr>
        <w:t>between legacy PDCP SDU level discard and new PDU set level discard</w:t>
      </w:r>
      <w:r w:rsidR="00106B9F">
        <w:rPr>
          <w:rFonts w:ascii="Times New Roman" w:eastAsia="맑은 고딕" w:hAnsi="Times New Roman"/>
          <w:sz w:val="22"/>
          <w:lang w:eastAsia="ko-KR"/>
        </w:rPr>
        <w:t>) when the discard operation is performed</w:t>
      </w:r>
      <w:r w:rsidR="0043578B">
        <w:rPr>
          <w:rFonts w:ascii="Times New Roman" w:eastAsia="맑은 고딕" w:hAnsi="Times New Roman"/>
          <w:sz w:val="22"/>
          <w:lang w:eastAsia="ko-KR"/>
        </w:rPr>
        <w:t>.</w:t>
      </w:r>
      <w:r w:rsidRPr="0043578B">
        <w:rPr>
          <w:rFonts w:ascii="Times New Roman" w:eastAsia="맑은 고딕" w:hAnsi="Times New Roman"/>
          <w:sz w:val="22"/>
          <w:lang w:eastAsia="ko-KR"/>
        </w:rPr>
        <w:t xml:space="preserve"> </w:t>
      </w:r>
    </w:p>
    <w:p w:rsidR="00106B9F" w:rsidRDefault="007D4789">
      <w:pPr>
        <w:pStyle w:val="af8"/>
        <w:numPr>
          <w:ilvl w:val="0"/>
          <w:numId w:val="43"/>
        </w:numPr>
        <w:ind w:leftChars="0"/>
        <w:rPr>
          <w:rFonts w:ascii="Times New Roman" w:eastAsia="맑은 고딕" w:hAnsi="Times New Roman"/>
          <w:sz w:val="22"/>
          <w:lang w:eastAsia="ko-KR"/>
        </w:rPr>
      </w:pPr>
      <w:r w:rsidRPr="00106B9F">
        <w:rPr>
          <w:rFonts w:ascii="Times New Roman" w:eastAsia="맑은 고딕" w:hAnsi="Times New Roman"/>
          <w:sz w:val="22"/>
          <w:lang w:eastAsia="ko-KR"/>
        </w:rPr>
        <w:t xml:space="preserve">PSER: The PSER </w:t>
      </w:r>
      <w:r w:rsidR="00106B9F" w:rsidRPr="00106B9F">
        <w:rPr>
          <w:rFonts w:ascii="Times New Roman" w:eastAsia="맑은 고딕" w:hAnsi="Times New Roman"/>
          <w:sz w:val="22"/>
          <w:lang w:eastAsia="ko-KR"/>
        </w:rPr>
        <w:t xml:space="preserve">indicates the maximum error rate that the PDU set can endure. This parameter </w:t>
      </w:r>
      <w:r w:rsidRPr="00106B9F">
        <w:rPr>
          <w:rFonts w:ascii="Times New Roman" w:eastAsia="맑은 고딕" w:hAnsi="Times New Roman"/>
          <w:sz w:val="22"/>
          <w:lang w:eastAsia="ko-KR"/>
        </w:rPr>
        <w:t xml:space="preserve">may be used to </w:t>
      </w:r>
      <w:r w:rsidR="00106B9F">
        <w:rPr>
          <w:rFonts w:ascii="Times New Roman" w:eastAsia="맑은 고딕" w:hAnsi="Times New Roman"/>
          <w:sz w:val="22"/>
          <w:lang w:eastAsia="ko-KR"/>
        </w:rPr>
        <w:t>configure RLC operation mode and HARQ operation point.</w:t>
      </w:r>
    </w:p>
    <w:p w:rsidR="007D4789" w:rsidRDefault="00872CA7" w:rsidP="00696423">
      <w:pPr>
        <w:rPr>
          <w:rFonts w:ascii="Times New Roman" w:eastAsia="맑은 고딕" w:hAnsi="Times New Roman"/>
          <w:sz w:val="22"/>
          <w:lang w:eastAsia="ko-KR"/>
        </w:rPr>
      </w:pPr>
      <w:r>
        <w:rPr>
          <w:rFonts w:ascii="Times New Roman" w:eastAsia="맑은 고딕" w:hAnsi="Times New Roman" w:hint="eastAsia"/>
          <w:sz w:val="22"/>
          <w:lang w:eastAsia="ko-KR"/>
        </w:rPr>
        <w:t>To support different RAN handling for each QoS flow</w:t>
      </w:r>
      <w:r>
        <w:rPr>
          <w:rFonts w:ascii="Times New Roman" w:eastAsia="맑은 고딕" w:hAnsi="Times New Roman"/>
          <w:sz w:val="22"/>
          <w:lang w:eastAsia="ko-KR"/>
        </w:rPr>
        <w:t xml:space="preserve"> within a single DRB, we see </w:t>
      </w:r>
      <w:r w:rsidR="00106B9F">
        <w:rPr>
          <w:rFonts w:ascii="Times New Roman" w:eastAsia="맑은 고딕" w:hAnsi="Times New Roman"/>
          <w:sz w:val="22"/>
          <w:lang w:eastAsia="ko-KR"/>
        </w:rPr>
        <w:t xml:space="preserve">some </w:t>
      </w:r>
      <w:r>
        <w:rPr>
          <w:rFonts w:ascii="Times New Roman" w:eastAsia="맑은 고딕" w:hAnsi="Times New Roman"/>
          <w:sz w:val="22"/>
          <w:lang w:eastAsia="ko-KR"/>
        </w:rPr>
        <w:t>complexities as follows:</w:t>
      </w:r>
    </w:p>
    <w:p w:rsidR="00872CA7" w:rsidRPr="00646C9E" w:rsidRDefault="00872CA7" w:rsidP="00872CA7">
      <w:pPr>
        <w:pStyle w:val="af8"/>
        <w:numPr>
          <w:ilvl w:val="0"/>
          <w:numId w:val="43"/>
        </w:numPr>
        <w:ind w:leftChars="0"/>
        <w:rPr>
          <w:rFonts w:ascii="Times New Roman" w:eastAsia="맑은 고딕" w:hAnsi="Times New Roman"/>
          <w:sz w:val="22"/>
          <w:lang w:eastAsia="ko-KR"/>
        </w:rPr>
      </w:pPr>
      <w:r w:rsidRPr="00646C9E">
        <w:rPr>
          <w:rFonts w:ascii="Times New Roman" w:eastAsia="맑은 고딕" w:hAnsi="Times New Roman" w:hint="eastAsia"/>
          <w:sz w:val="22"/>
          <w:lang w:eastAsia="ko-KR"/>
        </w:rPr>
        <w:lastRenderedPageBreak/>
        <w:t xml:space="preserve">PSDB: </w:t>
      </w:r>
      <w:r>
        <w:rPr>
          <w:rFonts w:ascii="Times New Roman" w:eastAsia="맑은 고딕" w:hAnsi="Times New Roman"/>
          <w:sz w:val="22"/>
          <w:lang w:eastAsia="ko-KR"/>
        </w:rPr>
        <w:t>The PDCP entity should manage different PDCP discardTimer for each QoS flow.</w:t>
      </w:r>
    </w:p>
    <w:p w:rsidR="00872CA7" w:rsidRDefault="00872CA7" w:rsidP="00872CA7">
      <w:pPr>
        <w:pStyle w:val="af8"/>
        <w:numPr>
          <w:ilvl w:val="0"/>
          <w:numId w:val="43"/>
        </w:numPr>
        <w:ind w:leftChars="0"/>
        <w:rPr>
          <w:rFonts w:ascii="Times New Roman" w:eastAsia="맑은 고딕" w:hAnsi="Times New Roman"/>
          <w:sz w:val="22"/>
          <w:lang w:eastAsia="ko-KR"/>
        </w:rPr>
      </w:pPr>
      <w:r>
        <w:rPr>
          <w:rFonts w:ascii="Times New Roman" w:eastAsia="맑은 고딕" w:hAnsi="Times New Roman"/>
          <w:sz w:val="22"/>
          <w:lang w:eastAsia="ko-KR"/>
        </w:rPr>
        <w:t>PSIHI: T</w:t>
      </w:r>
      <w:r w:rsidRPr="00340843">
        <w:rPr>
          <w:rFonts w:ascii="Times New Roman" w:eastAsia="맑은 고딕" w:hAnsi="Times New Roman"/>
          <w:sz w:val="22"/>
          <w:lang w:eastAsia="ko-KR"/>
        </w:rPr>
        <w:t xml:space="preserve">he PDCP entity should select whether to perform the legacy PDCP </w:t>
      </w:r>
      <w:r w:rsidR="00106B9F">
        <w:rPr>
          <w:rFonts w:ascii="Times New Roman" w:eastAsia="맑은 고딕" w:hAnsi="Times New Roman"/>
          <w:sz w:val="22"/>
          <w:lang w:eastAsia="ko-KR"/>
        </w:rPr>
        <w:t>SDU level</w:t>
      </w:r>
      <w:r w:rsidRPr="00340843">
        <w:rPr>
          <w:rFonts w:ascii="Times New Roman" w:eastAsia="맑은 고딕" w:hAnsi="Times New Roman"/>
          <w:sz w:val="22"/>
          <w:lang w:eastAsia="ko-KR"/>
        </w:rPr>
        <w:t xml:space="preserve"> operation or the </w:t>
      </w:r>
      <w:r w:rsidR="00106B9F">
        <w:rPr>
          <w:rFonts w:ascii="Times New Roman" w:eastAsia="맑은 고딕" w:hAnsi="Times New Roman"/>
          <w:sz w:val="22"/>
          <w:lang w:eastAsia="ko-KR"/>
        </w:rPr>
        <w:t xml:space="preserve">new </w:t>
      </w:r>
      <w:r w:rsidRPr="00340843">
        <w:rPr>
          <w:rFonts w:ascii="Times New Roman" w:eastAsia="맑은 고딕" w:hAnsi="Times New Roman"/>
          <w:sz w:val="22"/>
          <w:lang w:eastAsia="ko-KR"/>
        </w:rPr>
        <w:t xml:space="preserve">PDU set level discard operation </w:t>
      </w:r>
      <w:r>
        <w:rPr>
          <w:rFonts w:ascii="Times New Roman" w:eastAsia="맑은 고딕" w:hAnsi="Times New Roman"/>
          <w:sz w:val="22"/>
          <w:lang w:eastAsia="ko-KR"/>
        </w:rPr>
        <w:t>for each QoS flow.</w:t>
      </w:r>
    </w:p>
    <w:p w:rsidR="00872CA7" w:rsidRDefault="00872CA7" w:rsidP="00872CA7">
      <w:pPr>
        <w:pStyle w:val="af8"/>
        <w:numPr>
          <w:ilvl w:val="0"/>
          <w:numId w:val="43"/>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PSER: </w:t>
      </w:r>
      <w:r w:rsidR="0043578B">
        <w:rPr>
          <w:rFonts w:ascii="Times New Roman" w:eastAsia="맑은 고딕" w:hAnsi="Times New Roman"/>
          <w:sz w:val="22"/>
          <w:lang w:eastAsia="ko-KR"/>
        </w:rPr>
        <w:t>T</w:t>
      </w:r>
      <w:r>
        <w:rPr>
          <w:rFonts w:ascii="Times New Roman" w:eastAsia="맑은 고딕" w:hAnsi="Times New Roman"/>
          <w:sz w:val="22"/>
          <w:lang w:eastAsia="ko-KR"/>
        </w:rPr>
        <w:t xml:space="preserve">he PDCP entity </w:t>
      </w:r>
      <w:r w:rsidR="0043578B">
        <w:rPr>
          <w:rFonts w:ascii="Times New Roman" w:eastAsia="맑은 고딕" w:hAnsi="Times New Roman"/>
          <w:sz w:val="22"/>
          <w:lang w:eastAsia="ko-KR"/>
        </w:rPr>
        <w:t xml:space="preserve">should </w:t>
      </w:r>
      <w:r>
        <w:rPr>
          <w:rFonts w:ascii="Times New Roman" w:eastAsia="맑은 고딕" w:hAnsi="Times New Roman"/>
          <w:sz w:val="22"/>
          <w:lang w:eastAsia="ko-KR"/>
        </w:rPr>
        <w:t xml:space="preserve">be associated with </w:t>
      </w:r>
      <w:r w:rsidR="0043578B">
        <w:rPr>
          <w:rFonts w:ascii="Times New Roman" w:eastAsia="맑은 고딕" w:hAnsi="Times New Roman"/>
          <w:sz w:val="22"/>
          <w:lang w:eastAsia="ko-KR"/>
        </w:rPr>
        <w:t>different mode of RLC entities for each QoS flow, e.g.</w:t>
      </w:r>
      <w:r>
        <w:rPr>
          <w:rFonts w:ascii="Times New Roman" w:eastAsia="맑은 고딕" w:hAnsi="Times New Roman"/>
          <w:sz w:val="22"/>
          <w:lang w:eastAsia="ko-KR"/>
        </w:rPr>
        <w:t>, one i</w:t>
      </w:r>
      <w:r w:rsidR="0043578B">
        <w:rPr>
          <w:rFonts w:ascii="Times New Roman" w:eastAsia="맑은 고딕" w:hAnsi="Times New Roman"/>
          <w:sz w:val="22"/>
          <w:lang w:eastAsia="ko-KR"/>
        </w:rPr>
        <w:t>s RLC AM and another is RLC UM.</w:t>
      </w:r>
      <w:r w:rsidR="00106B9F">
        <w:rPr>
          <w:rFonts w:ascii="Times New Roman" w:eastAsia="맑은 고딕" w:hAnsi="Times New Roman"/>
          <w:sz w:val="22"/>
          <w:lang w:eastAsia="ko-KR"/>
        </w:rPr>
        <w:t xml:space="preserve"> In addition, different HARQ operation is applied for each QoS flow.</w:t>
      </w:r>
    </w:p>
    <w:p w:rsidR="00106B9F" w:rsidRDefault="00106B9F" w:rsidP="0069642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With the addressed complexities, there should be a big gain if we </w:t>
      </w:r>
      <w:r>
        <w:rPr>
          <w:rFonts w:ascii="Times New Roman" w:eastAsia="맑은 고딕" w:hAnsi="Times New Roman"/>
          <w:sz w:val="22"/>
          <w:lang w:eastAsia="ko-KR"/>
        </w:rPr>
        <w:t xml:space="preserve">want to </w:t>
      </w:r>
      <w:r>
        <w:rPr>
          <w:rFonts w:ascii="Times New Roman" w:eastAsia="맑은 고딕" w:hAnsi="Times New Roman" w:hint="eastAsia"/>
          <w:sz w:val="22"/>
          <w:lang w:eastAsia="ko-KR"/>
        </w:rPr>
        <w:t xml:space="preserve">support different RAN handling </w:t>
      </w:r>
      <w:r>
        <w:rPr>
          <w:rFonts w:ascii="Times New Roman" w:eastAsia="맑은 고딕" w:hAnsi="Times New Roman"/>
          <w:sz w:val="22"/>
          <w:lang w:eastAsia="ko-KR"/>
        </w:rPr>
        <w:t xml:space="preserve">for each QoS flow within a single DRB. </w:t>
      </w:r>
      <w:r w:rsidR="00AB77ED">
        <w:rPr>
          <w:rFonts w:ascii="Times New Roman" w:eastAsia="맑은 고딕" w:hAnsi="Times New Roman"/>
          <w:sz w:val="22"/>
          <w:lang w:eastAsia="ko-KR"/>
        </w:rPr>
        <w:t>However, it should be noted that there is a way to avoid such complexities, e.g. by mapping QoS flows to different DRBs. Then, we think the gain is not justified to support different RAN handling for each QoS flow.</w:t>
      </w:r>
    </w:p>
    <w:p w:rsidR="00AB77ED" w:rsidRDefault="00AB77ED" w:rsidP="00AB77ED">
      <w:pPr>
        <w:rPr>
          <w:rFonts w:ascii="Times New Roman" w:eastAsiaTheme="minorEastAsia" w:hAnsi="Times New Roman"/>
          <w:b/>
          <w:sz w:val="22"/>
          <w:lang w:eastAsia="ko-KR"/>
        </w:rPr>
      </w:pPr>
      <w:r w:rsidRPr="001233C3">
        <w:rPr>
          <w:rFonts w:ascii="Times New Roman" w:eastAsiaTheme="minorEastAsia" w:hAnsi="Times New Roman"/>
          <w:b/>
          <w:sz w:val="22"/>
          <w:lang w:eastAsia="ko-KR"/>
        </w:rPr>
        <w:t xml:space="preserve">Proposal 1. </w:t>
      </w:r>
      <w:r>
        <w:rPr>
          <w:rFonts w:ascii="Times New Roman" w:eastAsiaTheme="minorEastAsia" w:hAnsi="Times New Roman"/>
          <w:b/>
          <w:sz w:val="22"/>
          <w:lang w:eastAsia="ko-KR"/>
        </w:rPr>
        <w:t>A single discard timer is configured to a PDCP entity.</w:t>
      </w:r>
    </w:p>
    <w:p w:rsidR="00AB77ED" w:rsidRDefault="00AB77ED" w:rsidP="00AB77ED">
      <w:pPr>
        <w:rPr>
          <w:rFonts w:ascii="Times New Roman" w:eastAsiaTheme="minorEastAsia" w:hAnsi="Times New Roman"/>
          <w:b/>
          <w:sz w:val="22"/>
          <w:lang w:eastAsia="ko-KR"/>
        </w:rPr>
      </w:pPr>
      <w:r>
        <w:rPr>
          <w:rFonts w:ascii="Times New Roman" w:eastAsiaTheme="minorEastAsia" w:hAnsi="Times New Roman"/>
          <w:b/>
          <w:sz w:val="22"/>
          <w:lang w:eastAsia="ko-KR"/>
        </w:rPr>
        <w:t>Proposal 2. A single discard operation, i.e. PDU SDU level discard or PDU set level discard, is configured to a PDCP entity.</w:t>
      </w:r>
    </w:p>
    <w:p w:rsidR="00AB77ED" w:rsidRDefault="00AB77ED" w:rsidP="00AB77ED">
      <w:pPr>
        <w:rPr>
          <w:rFonts w:ascii="Times New Roman" w:eastAsiaTheme="minorEastAsia" w:hAnsi="Times New Roman"/>
          <w:b/>
          <w:sz w:val="22"/>
          <w:lang w:eastAsia="ko-KR"/>
        </w:rPr>
      </w:pPr>
      <w:r>
        <w:rPr>
          <w:rFonts w:ascii="Times New Roman" w:eastAsiaTheme="minorEastAsia" w:hAnsi="Times New Roman"/>
          <w:b/>
          <w:sz w:val="22"/>
          <w:lang w:eastAsia="ko-KR"/>
        </w:rPr>
        <w:t>Proposal 3. Same mode of RLC entities are configured within a DRB.</w:t>
      </w:r>
    </w:p>
    <w:p w:rsidR="00AB77ED" w:rsidRDefault="00AB77ED" w:rsidP="00AB77ED">
      <w:pPr>
        <w:rPr>
          <w:rFonts w:ascii="Times New Roman" w:eastAsiaTheme="minorEastAsia" w:hAnsi="Times New Roman"/>
          <w:b/>
          <w:sz w:val="22"/>
          <w:lang w:eastAsia="ko-KR"/>
        </w:rPr>
      </w:pPr>
      <w:r>
        <w:rPr>
          <w:rFonts w:ascii="Times New Roman" w:eastAsiaTheme="minorEastAsia" w:hAnsi="Times New Roman"/>
          <w:b/>
          <w:sz w:val="22"/>
          <w:lang w:eastAsia="ko-KR"/>
        </w:rPr>
        <w:t xml:space="preserve">Proposal 4. </w:t>
      </w:r>
      <w:r w:rsidR="00C51F7E">
        <w:rPr>
          <w:rFonts w:ascii="Times New Roman" w:eastAsiaTheme="minorEastAsia" w:hAnsi="Times New Roman"/>
          <w:b/>
          <w:sz w:val="22"/>
          <w:lang w:eastAsia="ko-KR"/>
        </w:rPr>
        <w:t>Same HARQ operation point is configured within a DRB.</w:t>
      </w:r>
    </w:p>
    <w:p w:rsidR="000A491A" w:rsidRDefault="000A491A">
      <w:pPr>
        <w:jc w:val="left"/>
        <w:rPr>
          <w:rFonts w:ascii="Times New Roman" w:eastAsia="맑은 고딕" w:hAnsi="Times New Roman"/>
          <w:sz w:val="22"/>
          <w:lang w:eastAsia="ko-KR"/>
        </w:rPr>
      </w:pPr>
    </w:p>
    <w:p w:rsidR="00C21E30" w:rsidRPr="001233C3" w:rsidRDefault="004B12FC" w:rsidP="00C21E30">
      <w:pPr>
        <w:pStyle w:val="2"/>
        <w:tabs>
          <w:tab w:val="clear" w:pos="1001"/>
          <w:tab w:val="num" w:pos="576"/>
        </w:tabs>
        <w:ind w:left="576"/>
        <w:rPr>
          <w:rFonts w:ascii="Times New Roman" w:eastAsia="SimSun" w:hAnsi="Times New Roman" w:cs="Times New Roman"/>
          <w:sz w:val="28"/>
          <w:lang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noProof/>
          <w:sz w:val="28"/>
          <w:szCs w:val="28"/>
          <w:lang w:val="en-US" w:eastAsia="ko-KR"/>
        </w:rPr>
        <w:t>D</w:t>
      </w:r>
      <w:r w:rsidRPr="004B12FC">
        <w:rPr>
          <w:rFonts w:ascii="Times New Roman" w:hAnsi="Times New Roman"/>
          <w:noProof/>
          <w:sz w:val="28"/>
          <w:szCs w:val="28"/>
          <w:lang w:val="en-US" w:eastAsia="ko-KR"/>
        </w:rPr>
        <w:t>ata burst information</w:t>
      </w:r>
    </w:p>
    <w:p w:rsidR="00453057" w:rsidRDefault="00590ABA" w:rsidP="00C21E30">
      <w:pPr>
        <w:rPr>
          <w:rFonts w:ascii="Times New Roman" w:eastAsia="맑은 고딕" w:hAnsi="Times New Roman"/>
          <w:sz w:val="22"/>
          <w:lang w:eastAsia="ko-KR"/>
        </w:rPr>
      </w:pPr>
      <w:r w:rsidRPr="00590ABA">
        <w:rPr>
          <w:rFonts w:ascii="Times New Roman" w:eastAsia="맑은 고딕" w:hAnsi="Times New Roman"/>
          <w:sz w:val="22"/>
          <w:lang w:eastAsia="ko-KR"/>
        </w:rPr>
        <w:t>In SA2 LS for data burst information, SA2 answered how to understand the “</w:t>
      </w:r>
      <w:r w:rsidR="00445364">
        <w:rPr>
          <w:rFonts w:ascii="Times New Roman" w:eastAsia="맑은 고딕" w:hAnsi="Times New Roman"/>
          <w:sz w:val="22"/>
          <w:lang w:eastAsia="ko-KR"/>
        </w:rPr>
        <w:t xml:space="preserve">short </w:t>
      </w:r>
      <w:r w:rsidRPr="00590ABA">
        <w:rPr>
          <w:rFonts w:ascii="Times New Roman" w:eastAsia="맑은 고딕" w:hAnsi="Times New Roman"/>
          <w:sz w:val="22"/>
          <w:lang w:eastAsia="ko-KR"/>
        </w:rPr>
        <w:t>period of time” in the definition of the data burst. In addition, SA2 answered that the data burst start time information and notification of changes in XR traffic parameters can be provided as follows.</w:t>
      </w:r>
    </w:p>
    <w:tbl>
      <w:tblPr>
        <w:tblStyle w:val="af7"/>
        <w:tblW w:w="0" w:type="auto"/>
        <w:tblLook w:val="04A0" w:firstRow="1" w:lastRow="0" w:firstColumn="1" w:lastColumn="0" w:noHBand="0" w:noVBand="1"/>
      </w:tblPr>
      <w:tblGrid>
        <w:gridCol w:w="9629"/>
      </w:tblGrid>
      <w:tr w:rsidR="004B12FC" w:rsidTr="004B12FC">
        <w:tc>
          <w:tcPr>
            <w:tcW w:w="9629" w:type="dxa"/>
          </w:tcPr>
          <w:p w:rsidR="004B12FC" w:rsidRPr="004B12FC" w:rsidRDefault="004B12FC" w:rsidP="004B12FC">
            <w:pPr>
              <w:spacing w:after="180"/>
              <w:rPr>
                <w:rFonts w:ascii="Times New Roman" w:eastAsia="DengXian" w:hAnsi="Times New Roman"/>
                <w:bCs/>
                <w:sz w:val="22"/>
                <w:lang w:val="en-IN" w:eastAsia="en-US"/>
              </w:rPr>
            </w:pPr>
            <w:r w:rsidRPr="004B12FC">
              <w:rPr>
                <w:rFonts w:ascii="Times New Roman" w:eastAsia="DengXian" w:hAnsi="Times New Roman"/>
                <w:bCs/>
                <w:sz w:val="22"/>
              </w:rPr>
              <w:t>SA2 would like to thank RAN1’s reply LS (R1-2212994/S2-2300042) on XR and Media Services. SA2 would like to clarify the following aspects as requested by RAN1’s reply LS:</w:t>
            </w:r>
          </w:p>
          <w:p w:rsidR="004B12FC" w:rsidRPr="004B12FC" w:rsidRDefault="004B12FC" w:rsidP="004B12FC">
            <w:pPr>
              <w:ind w:left="420"/>
              <w:rPr>
                <w:rFonts w:ascii="Times New Roman" w:hAnsi="Times New Roman"/>
                <w:b/>
                <w:i/>
                <w:iCs/>
                <w:sz w:val="22"/>
              </w:rPr>
            </w:pPr>
            <w:r w:rsidRPr="004B12FC">
              <w:rPr>
                <w:rFonts w:ascii="Times New Roman" w:hAnsi="Times New Roman"/>
                <w:b/>
                <w:i/>
                <w:iCs/>
                <w:sz w:val="22"/>
              </w:rPr>
              <w:t>Q1-1: how to understand the “short period of time” in the definition of data burst.</w:t>
            </w:r>
          </w:p>
          <w:p w:rsidR="004B12FC" w:rsidRDefault="004B12FC" w:rsidP="004B12FC">
            <w:pPr>
              <w:ind w:left="720"/>
              <w:rPr>
                <w:rFonts w:ascii="Times New Roman" w:hAnsi="Times New Roman"/>
                <w:sz w:val="22"/>
              </w:rPr>
            </w:pPr>
            <w:r w:rsidRPr="004B12FC">
              <w:rPr>
                <w:rFonts w:ascii="Times New Roman" w:eastAsiaTheme="minorEastAsia" w:hAnsi="Times New Roman"/>
                <w:b/>
                <w:sz w:val="22"/>
              </w:rPr>
              <w:t>SA2 Answer</w:t>
            </w:r>
            <w:r w:rsidRPr="004B12FC">
              <w:rPr>
                <w:rFonts w:ascii="Times New Roman" w:eastAsiaTheme="minorEastAsia" w:hAnsi="Times New Roman"/>
                <w:sz w:val="22"/>
              </w:rPr>
              <w:t xml:space="preserve">: The </w:t>
            </w:r>
            <w:r w:rsidRPr="004B12FC">
              <w:rPr>
                <w:rFonts w:ascii="Times New Roman" w:hAnsi="Times New Roman"/>
                <w:sz w:val="22"/>
              </w:rPr>
              <w:t>“short period of time” referred to the definition of Data Burst (e.g. a</w:t>
            </w:r>
            <w:r w:rsidRPr="00930AEE">
              <w:rPr>
                <w:rFonts w:ascii="Times New Roman" w:hAnsi="Times New Roman"/>
                <w:sz w:val="22"/>
              </w:rPr>
              <w:t xml:space="preserve"> video</w:t>
            </w:r>
            <w:r w:rsidRPr="004B12FC">
              <w:rPr>
                <w:rFonts w:ascii="Times New Roman" w:hAnsi="Times New Roman"/>
                <w:sz w:val="22"/>
              </w:rPr>
              <w:t xml:space="preserve"> frame) means </w:t>
            </w:r>
            <w:r w:rsidRPr="00930AEE">
              <w:rPr>
                <w:rFonts w:ascii="Times New Roman" w:hAnsi="Times New Roman"/>
                <w:sz w:val="22"/>
              </w:rPr>
              <w:t>the interval between the reception time of the first packet and the reception time of the last packet of the Data Burst at the destination. Ideally, there is an interval without any data arrival between two successive Data Bursts. During a Data Burst, and until its end, the RAN should not assume periods of data transmission inactivity</w:t>
            </w:r>
            <w:r w:rsidRPr="004B12FC">
              <w:rPr>
                <w:rFonts w:ascii="Times New Roman" w:hAnsi="Times New Roman"/>
                <w:sz w:val="22"/>
              </w:rPr>
              <w:t>.</w:t>
            </w:r>
          </w:p>
          <w:p w:rsidR="00DA4E9A" w:rsidRPr="004B12FC" w:rsidRDefault="00DA4E9A" w:rsidP="00DA4E9A">
            <w:pPr>
              <w:ind w:left="420"/>
              <w:rPr>
                <w:rFonts w:ascii="Times New Roman" w:hAnsi="Times New Roman"/>
                <w:b/>
                <w:i/>
                <w:iCs/>
                <w:sz w:val="22"/>
              </w:rPr>
            </w:pPr>
            <w:r w:rsidRPr="004B12FC">
              <w:rPr>
                <w:rFonts w:ascii="Times New Roman" w:hAnsi="Times New Roman"/>
                <w:b/>
                <w:i/>
                <w:iCs/>
                <w:sz w:val="22"/>
              </w:rPr>
              <w:t>Q1-2: whether “the period of time” for data burst can be varied between the data burst in different data burst periods, and if the period of time can be varied, what is the expected range of the period of time for data burst.</w:t>
            </w:r>
          </w:p>
          <w:p w:rsidR="00DA4E9A" w:rsidRPr="004B12FC" w:rsidRDefault="00DA4E9A" w:rsidP="00DA4E9A">
            <w:pPr>
              <w:ind w:left="720"/>
              <w:rPr>
                <w:rFonts w:ascii="Times New Roman" w:hAnsi="Times New Roman"/>
                <w:sz w:val="22"/>
              </w:rPr>
            </w:pPr>
            <w:r w:rsidRPr="004B12FC">
              <w:rPr>
                <w:rFonts w:ascii="Times New Roman" w:eastAsiaTheme="minorEastAsia" w:hAnsi="Times New Roman"/>
                <w:b/>
                <w:sz w:val="22"/>
              </w:rPr>
              <w:t>SA2 Answer</w:t>
            </w:r>
            <w:r w:rsidRPr="004B12FC">
              <w:rPr>
                <w:rFonts w:ascii="Times New Roman" w:eastAsiaTheme="minorEastAsia" w:hAnsi="Times New Roman"/>
                <w:sz w:val="22"/>
              </w:rPr>
              <w:t xml:space="preserve">: </w:t>
            </w:r>
            <w:r w:rsidRPr="00930AEE">
              <w:rPr>
                <w:rFonts w:ascii="Times New Roman" w:hAnsi="Times New Roman"/>
                <w:sz w:val="22"/>
              </w:rPr>
              <w:t xml:space="preserve">generally, “the period of time” may vary for different Data Bursts and its duration is related to the data amount of the Data Burst and the reception time interval of each two successive packets of a Data Burst. </w:t>
            </w:r>
            <w:bookmarkStart w:id="19" w:name="_Hlk124721369"/>
            <w:r w:rsidRPr="00930AEE">
              <w:rPr>
                <w:rFonts w:ascii="Times New Roman" w:hAnsi="Times New Roman"/>
                <w:sz w:val="22"/>
              </w:rPr>
              <w:t>The exact range of variation is not precisely quantifiable, but it can be assumed that it stays within the same order of magnitude.</w:t>
            </w:r>
          </w:p>
          <w:bookmarkEnd w:id="19"/>
          <w:p w:rsidR="00646C9E" w:rsidRPr="00646C9E" w:rsidRDefault="00646C9E" w:rsidP="00646C9E">
            <w:pPr>
              <w:ind w:left="420"/>
              <w:rPr>
                <w:rFonts w:ascii="Times New Roman" w:eastAsiaTheme="minorEastAsia" w:hAnsi="Times New Roman"/>
                <w:b/>
                <w:i/>
                <w:iCs/>
                <w:sz w:val="22"/>
                <w:highlight w:val="yellow"/>
                <w:lang w:val="en-US"/>
              </w:rPr>
            </w:pPr>
            <w:r w:rsidRPr="00646C9E">
              <w:rPr>
                <w:rFonts w:ascii="Times New Roman" w:hAnsi="Times New Roman"/>
                <w:b/>
                <w:i/>
                <w:iCs/>
                <w:sz w:val="22"/>
              </w:rPr>
              <w:t>Q2: RAN1 would like to ask SA2 whether the following information could be provided from the core network</w:t>
            </w:r>
          </w:p>
          <w:p w:rsidR="00646C9E" w:rsidRPr="00646C9E" w:rsidRDefault="00646C9E" w:rsidP="00646C9E">
            <w:pPr>
              <w:pStyle w:val="af8"/>
              <w:numPr>
                <w:ilvl w:val="0"/>
                <w:numId w:val="46"/>
              </w:numPr>
              <w:spacing w:after="0"/>
              <w:ind w:leftChars="0"/>
              <w:contextualSpacing/>
              <w:rPr>
                <w:rFonts w:ascii="Times New Roman" w:hAnsi="Times New Roman"/>
                <w:b/>
                <w:i/>
                <w:iCs/>
                <w:sz w:val="22"/>
                <w:lang w:val="en-IN" w:eastAsia="en-US"/>
              </w:rPr>
            </w:pPr>
            <w:r w:rsidRPr="00646C9E">
              <w:rPr>
                <w:rFonts w:ascii="Times New Roman" w:hAnsi="Times New Roman"/>
                <w:b/>
                <w:i/>
                <w:iCs/>
                <w:sz w:val="22"/>
              </w:rPr>
              <w:t>Data burst start time information (e.g., the time of 1</w:t>
            </w:r>
            <w:r w:rsidRPr="00646C9E">
              <w:rPr>
                <w:rFonts w:ascii="Times New Roman" w:hAnsi="Times New Roman"/>
                <w:b/>
                <w:i/>
                <w:iCs/>
                <w:sz w:val="22"/>
                <w:vertAlign w:val="superscript"/>
              </w:rPr>
              <w:t>st</w:t>
            </w:r>
            <w:r w:rsidRPr="00646C9E">
              <w:rPr>
                <w:rFonts w:ascii="Times New Roman" w:hAnsi="Times New Roman"/>
                <w:b/>
                <w:i/>
                <w:iCs/>
                <w:sz w:val="22"/>
              </w:rPr>
              <w:t xml:space="preserve"> arrival packet of Data burst) </w:t>
            </w:r>
          </w:p>
          <w:p w:rsidR="00646C9E" w:rsidRPr="00646C9E" w:rsidRDefault="00646C9E" w:rsidP="00646C9E">
            <w:pPr>
              <w:pStyle w:val="af8"/>
              <w:numPr>
                <w:ilvl w:val="0"/>
                <w:numId w:val="46"/>
              </w:numPr>
              <w:spacing w:after="0"/>
              <w:ind w:leftChars="0"/>
              <w:contextualSpacing/>
              <w:rPr>
                <w:rFonts w:ascii="Times New Roman" w:hAnsi="Times New Roman"/>
                <w:b/>
                <w:i/>
                <w:iCs/>
                <w:sz w:val="22"/>
              </w:rPr>
            </w:pPr>
            <w:r w:rsidRPr="00646C9E">
              <w:rPr>
                <w:rFonts w:ascii="Times New Roman" w:hAnsi="Times New Roman"/>
                <w:b/>
                <w:i/>
                <w:iCs/>
                <w:sz w:val="22"/>
              </w:rPr>
              <w:t>Notification of changes in XR traffic parameters, e.g., video frame periodicity, jitter statistics</w:t>
            </w:r>
          </w:p>
          <w:p w:rsidR="00646C9E" w:rsidRPr="00646C9E" w:rsidRDefault="00646C9E" w:rsidP="00646C9E">
            <w:pPr>
              <w:ind w:left="720"/>
              <w:rPr>
                <w:rFonts w:ascii="Times New Roman" w:eastAsiaTheme="minorEastAsia" w:hAnsi="Times New Roman"/>
                <w:sz w:val="22"/>
              </w:rPr>
            </w:pPr>
          </w:p>
          <w:p w:rsidR="00646C9E" w:rsidRPr="009338BA" w:rsidRDefault="00646C9E" w:rsidP="00646C9E">
            <w:pPr>
              <w:ind w:left="720"/>
              <w:rPr>
                <w:rFonts w:ascii="Times New Roman" w:hAnsi="Times New Roman"/>
                <w:sz w:val="22"/>
              </w:rPr>
            </w:pPr>
            <w:r w:rsidRPr="00646C9E">
              <w:rPr>
                <w:rFonts w:ascii="Times New Roman" w:eastAsiaTheme="minorEastAsia" w:hAnsi="Times New Roman"/>
                <w:b/>
                <w:sz w:val="22"/>
              </w:rPr>
              <w:t>SA2 Answer</w:t>
            </w:r>
            <w:r w:rsidRPr="00646C9E">
              <w:rPr>
                <w:rFonts w:ascii="Times New Roman" w:eastAsiaTheme="minorEastAsia" w:hAnsi="Times New Roman"/>
                <w:sz w:val="22"/>
              </w:rPr>
              <w:t xml:space="preserve">: The </w:t>
            </w:r>
            <w:r w:rsidRPr="00646C9E">
              <w:rPr>
                <w:rFonts w:ascii="Times New Roman" w:hAnsi="Times New Roman"/>
                <w:sz w:val="22"/>
              </w:rPr>
              <w:t xml:space="preserve">arrival time of first packet of a Data burst cannot be provided by 5GC to the NG-RAN since it cannot be predicted by the 5GC or provided by the </w:t>
            </w:r>
            <w:r w:rsidRPr="009338BA">
              <w:rPr>
                <w:rFonts w:ascii="Times New Roman" w:hAnsi="Times New Roman"/>
                <w:sz w:val="22"/>
              </w:rPr>
              <w:t>application in advance due to N6 jitter. Also, SA2 has agreed to provide the periodicity and the periodicity associated N6 jitter range to the NGRAN via NG message. The XR traffic parameters are assumed to be semi-static and not change frequently.</w:t>
            </w:r>
          </w:p>
          <w:p w:rsidR="00DA4E9A" w:rsidRPr="004B12FC" w:rsidRDefault="00DA4E9A" w:rsidP="004B12FC">
            <w:pPr>
              <w:ind w:left="720"/>
              <w:rPr>
                <w:rFonts w:ascii="Times New Roman" w:eastAsia="DengXian" w:hAnsi="Times New Roman"/>
              </w:rPr>
            </w:pPr>
          </w:p>
        </w:tc>
      </w:tr>
    </w:tbl>
    <w:p w:rsidR="004B12FC" w:rsidRDefault="004B12FC" w:rsidP="00C21E30">
      <w:pPr>
        <w:rPr>
          <w:rFonts w:ascii="Times New Roman" w:eastAsia="맑은 고딕" w:hAnsi="Times New Roman"/>
          <w:sz w:val="22"/>
          <w:lang w:eastAsia="ko-KR"/>
        </w:rPr>
      </w:pPr>
    </w:p>
    <w:p w:rsidR="00226E6B" w:rsidRDefault="00A82D2E" w:rsidP="008F7082">
      <w:pPr>
        <w:rPr>
          <w:rFonts w:ascii="Times New Roman" w:eastAsia="맑은 고딕" w:hAnsi="Times New Roman"/>
          <w:sz w:val="22"/>
          <w:lang w:eastAsia="ko-KR"/>
        </w:rPr>
      </w:pPr>
      <w:r w:rsidRPr="00A82D2E">
        <w:rPr>
          <w:rFonts w:ascii="Times New Roman" w:eastAsia="맑은 고딕" w:hAnsi="Times New Roman"/>
          <w:sz w:val="22"/>
          <w:lang w:eastAsia="ko-KR"/>
        </w:rPr>
        <w:t xml:space="preserve">According to the above SA2 LS, the network receives the data burst </w:t>
      </w:r>
      <w:r w:rsidR="00D6305E">
        <w:rPr>
          <w:rFonts w:ascii="Times New Roman" w:eastAsia="맑은 고딕" w:hAnsi="Times New Roman"/>
          <w:sz w:val="22"/>
          <w:lang w:eastAsia="ko-KR"/>
        </w:rPr>
        <w:t xml:space="preserve">quasi-periodically </w:t>
      </w:r>
      <w:r w:rsidRPr="00A82D2E">
        <w:rPr>
          <w:rFonts w:ascii="Times New Roman" w:eastAsia="맑은 고딕" w:hAnsi="Times New Roman"/>
          <w:sz w:val="22"/>
          <w:lang w:eastAsia="ko-KR"/>
        </w:rPr>
        <w:t xml:space="preserve">within a short period of time and </w:t>
      </w:r>
      <w:r w:rsidR="00D6305E">
        <w:rPr>
          <w:rFonts w:ascii="Times New Roman" w:eastAsia="맑은 고딕" w:hAnsi="Times New Roman"/>
          <w:sz w:val="22"/>
          <w:lang w:eastAsia="ko-KR"/>
        </w:rPr>
        <w:t>may</w:t>
      </w:r>
      <w:r w:rsidR="008F7082">
        <w:rPr>
          <w:rFonts w:ascii="Times New Roman" w:eastAsia="맑은 고딕" w:hAnsi="Times New Roman"/>
          <w:sz w:val="22"/>
          <w:lang w:eastAsia="ko-KR"/>
        </w:rPr>
        <w:t xml:space="preserve"> not receive any data </w:t>
      </w:r>
      <w:r w:rsidRPr="00A82D2E">
        <w:rPr>
          <w:rFonts w:ascii="Times New Roman" w:eastAsia="맑은 고딕" w:hAnsi="Times New Roman"/>
          <w:sz w:val="22"/>
          <w:lang w:eastAsia="ko-KR"/>
        </w:rPr>
        <w:t xml:space="preserve">between two successive data bursts. </w:t>
      </w:r>
      <w:r w:rsidR="008F7082">
        <w:rPr>
          <w:rFonts w:ascii="Times New Roman" w:eastAsia="맑은 고딕" w:hAnsi="Times New Roman"/>
          <w:sz w:val="22"/>
          <w:lang w:eastAsia="ko-KR"/>
        </w:rPr>
        <w:t xml:space="preserve">Then, from UE point of view, </w:t>
      </w:r>
      <w:r w:rsidRPr="00A82D2E">
        <w:rPr>
          <w:rFonts w:ascii="Times New Roman" w:eastAsia="맑은 고딕" w:hAnsi="Times New Roman"/>
          <w:sz w:val="22"/>
          <w:lang w:eastAsia="ko-KR"/>
        </w:rPr>
        <w:t xml:space="preserve">there is a significant </w:t>
      </w:r>
      <w:r w:rsidR="00C73E54">
        <w:rPr>
          <w:rFonts w:ascii="Times New Roman" w:eastAsia="맑은 고딕" w:hAnsi="Times New Roman"/>
          <w:sz w:val="22"/>
          <w:lang w:eastAsia="ko-KR"/>
        </w:rPr>
        <w:t xml:space="preserve">power saving </w:t>
      </w:r>
      <w:r w:rsidRPr="00A82D2E">
        <w:rPr>
          <w:rFonts w:ascii="Times New Roman" w:eastAsia="맑은 고딕" w:hAnsi="Times New Roman"/>
          <w:sz w:val="22"/>
          <w:lang w:eastAsia="ko-KR"/>
        </w:rPr>
        <w:t xml:space="preserve">gain if the DRX is used to receive the data burst. </w:t>
      </w:r>
    </w:p>
    <w:p w:rsidR="00226E6B" w:rsidRDefault="00F77EBF" w:rsidP="00226E6B">
      <w:pPr>
        <w:jc w:val="center"/>
        <w:rPr>
          <w:rFonts w:ascii="Times New Roman" w:eastAsia="맑은 고딕" w:hAnsi="Times New Roman"/>
          <w:sz w:val="22"/>
          <w:lang w:eastAsia="ko-KR"/>
        </w:rPr>
      </w:pPr>
      <w:r>
        <w:object w:dxaOrig="9810" w:dyaOrig="3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18.4pt" o:ole="">
            <v:imagedata r:id="rId12" o:title=""/>
          </v:shape>
          <o:OLEObject Type="Embed" ProgID="Visio.Drawing.15" ShapeID="_x0000_i1025" DrawAspect="Content" ObjectID="_1738138231" r:id="rId13"/>
        </w:object>
      </w:r>
    </w:p>
    <w:p w:rsidR="00443E99" w:rsidRDefault="00D6305E" w:rsidP="00D6305E">
      <w:pPr>
        <w:rPr>
          <w:rFonts w:ascii="Times New Roman" w:eastAsia="맑은 고딕" w:hAnsi="Times New Roman"/>
          <w:sz w:val="22"/>
          <w:lang w:eastAsia="ko-KR"/>
        </w:rPr>
      </w:pPr>
      <w:r>
        <w:rPr>
          <w:rFonts w:ascii="Times New Roman" w:eastAsia="맑은 고딕" w:hAnsi="Times New Roman"/>
          <w:sz w:val="22"/>
          <w:lang w:eastAsia="ko-KR"/>
        </w:rPr>
        <w:t xml:space="preserve">In the DRX configuration, the onDuration should be configured to detect start of </w:t>
      </w:r>
      <w:r w:rsidR="004021AF">
        <w:rPr>
          <w:rFonts w:ascii="Times New Roman" w:eastAsia="맑은 고딕" w:hAnsi="Times New Roman"/>
          <w:sz w:val="22"/>
          <w:lang w:eastAsia="ko-KR"/>
        </w:rPr>
        <w:t>each</w:t>
      </w:r>
      <w:r>
        <w:rPr>
          <w:rFonts w:ascii="Times New Roman" w:eastAsia="맑은 고딕" w:hAnsi="Times New Roman"/>
          <w:sz w:val="22"/>
          <w:lang w:eastAsia="ko-KR"/>
        </w:rPr>
        <w:t xml:space="preserve"> data burst. </w:t>
      </w:r>
      <w:r w:rsidR="00443E99">
        <w:rPr>
          <w:rFonts w:ascii="Times New Roman" w:eastAsia="맑은 고딕" w:hAnsi="Times New Roman"/>
          <w:sz w:val="22"/>
          <w:lang w:eastAsia="ko-KR"/>
        </w:rPr>
        <w:t>If the data burst starts after the onDuration, the transmission of the data burst is delayed to the next DRX cycle, and the PDB requirement may not be met.</w:t>
      </w:r>
      <w:r w:rsidR="00F015A5">
        <w:rPr>
          <w:rFonts w:ascii="Times New Roman" w:eastAsia="맑은 고딕" w:hAnsi="Times New Roman"/>
          <w:sz w:val="22"/>
          <w:lang w:eastAsia="ko-KR"/>
        </w:rPr>
        <w:t xml:space="preserve"> Thus, it is important to align the onDuration with the start of data burst.</w:t>
      </w:r>
    </w:p>
    <w:p w:rsidR="00D6305E" w:rsidRDefault="004021AF" w:rsidP="00D6305E">
      <w:pPr>
        <w:rPr>
          <w:rFonts w:ascii="Times New Roman" w:eastAsia="맑은 고딕" w:hAnsi="Times New Roman"/>
          <w:sz w:val="22"/>
          <w:lang w:eastAsia="ko-KR"/>
        </w:rPr>
      </w:pPr>
      <w:r>
        <w:rPr>
          <w:rFonts w:ascii="Times New Roman" w:eastAsia="맑은 고딕" w:hAnsi="Times New Roman"/>
          <w:sz w:val="22"/>
          <w:lang w:eastAsia="ko-KR"/>
        </w:rPr>
        <w:t xml:space="preserve">However, due to the quasi-periodic characteristics and jitter, it is difficult to align the onDuration and start of data burst. One way to </w:t>
      </w:r>
      <w:r w:rsidR="00443E99">
        <w:rPr>
          <w:rFonts w:ascii="Times New Roman" w:eastAsia="맑은 고딕" w:hAnsi="Times New Roman"/>
          <w:sz w:val="22"/>
          <w:lang w:eastAsia="ko-KR"/>
        </w:rPr>
        <w:t xml:space="preserve">solve this problem is to configure the onDurationTimer with longer value, which can cover quasi-periodicity and jitter. </w:t>
      </w:r>
      <w:r w:rsidR="00732F2E">
        <w:rPr>
          <w:rFonts w:ascii="Times New Roman" w:eastAsia="맑은 고딕" w:hAnsi="Times New Roman"/>
          <w:sz w:val="22"/>
          <w:lang w:eastAsia="ko-KR"/>
        </w:rPr>
        <w:t>But, if longer value is used for onDurationTimer, the UE’s PDCCH monitoring period is increased, and power saving gain of DRX is decreased. Therefore, some enhancements are needed to DRX operation</w:t>
      </w:r>
      <w:r w:rsidR="00E33B93">
        <w:rPr>
          <w:rFonts w:ascii="Times New Roman" w:eastAsia="맑은 고딕" w:hAnsi="Times New Roman"/>
          <w:sz w:val="22"/>
          <w:lang w:eastAsia="ko-KR"/>
        </w:rPr>
        <w:t xml:space="preserve"> with longer onDuration</w:t>
      </w:r>
      <w:r w:rsidR="00732F2E">
        <w:rPr>
          <w:rFonts w:ascii="Times New Roman" w:eastAsia="맑은 고딕" w:hAnsi="Times New Roman"/>
          <w:sz w:val="22"/>
          <w:lang w:eastAsia="ko-KR"/>
        </w:rPr>
        <w:t>.</w:t>
      </w:r>
    </w:p>
    <w:p w:rsidR="00D6305E" w:rsidRPr="00D6305E" w:rsidRDefault="00732F2E" w:rsidP="006C4D5F">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There may be many </w:t>
      </w:r>
      <w:r>
        <w:rPr>
          <w:rFonts w:ascii="Times New Roman" w:eastAsia="맑은 고딕" w:hAnsi="Times New Roman"/>
          <w:sz w:val="22"/>
          <w:lang w:eastAsia="ko-KR"/>
        </w:rPr>
        <w:t>methods</w:t>
      </w:r>
      <w:r>
        <w:rPr>
          <w:rFonts w:ascii="Times New Roman" w:eastAsia="맑은 고딕" w:hAnsi="Times New Roman" w:hint="eastAsia"/>
          <w:sz w:val="22"/>
          <w:lang w:eastAsia="ko-KR"/>
        </w:rPr>
        <w:t xml:space="preserve"> to increase power saving gain</w:t>
      </w:r>
      <w:r>
        <w:rPr>
          <w:rFonts w:ascii="Times New Roman" w:eastAsia="맑은 고딕" w:hAnsi="Times New Roman"/>
          <w:sz w:val="22"/>
          <w:lang w:eastAsia="ko-KR"/>
        </w:rPr>
        <w:t xml:space="preserve"> of DRX</w:t>
      </w:r>
      <w:r w:rsidR="00E72B65">
        <w:rPr>
          <w:rFonts w:ascii="Times New Roman" w:eastAsia="맑은 고딕" w:hAnsi="Times New Roman"/>
          <w:sz w:val="22"/>
          <w:lang w:eastAsia="ko-KR"/>
        </w:rPr>
        <w:t xml:space="preserve"> with longer onDuration</w:t>
      </w:r>
      <w:r>
        <w:rPr>
          <w:rFonts w:ascii="Times New Roman" w:eastAsia="맑은 고딕" w:hAnsi="Times New Roman" w:hint="eastAsia"/>
          <w:sz w:val="22"/>
          <w:lang w:eastAsia="ko-KR"/>
        </w:rPr>
        <w:t xml:space="preserve">, but here we present </w:t>
      </w:r>
      <w:r w:rsidR="003B10C8">
        <w:rPr>
          <w:rFonts w:ascii="Times New Roman" w:eastAsia="맑은 고딕" w:hAnsi="Times New Roman"/>
          <w:sz w:val="22"/>
          <w:lang w:eastAsia="ko-KR"/>
        </w:rPr>
        <w:t>two</w:t>
      </w:r>
      <w:r>
        <w:rPr>
          <w:rFonts w:ascii="Times New Roman" w:eastAsia="맑은 고딕" w:hAnsi="Times New Roman" w:hint="eastAsia"/>
          <w:sz w:val="22"/>
          <w:lang w:eastAsia="ko-KR"/>
        </w:rPr>
        <w:t xml:space="preserve"> methods.</w:t>
      </w:r>
    </w:p>
    <w:p w:rsidR="00132532" w:rsidRDefault="00132532" w:rsidP="00BD10AB">
      <w:pPr>
        <w:pStyle w:val="af8"/>
        <w:numPr>
          <w:ilvl w:val="0"/>
          <w:numId w:val="43"/>
        </w:numPr>
        <w:ind w:leftChars="0"/>
        <w:rPr>
          <w:rFonts w:ascii="Times New Roman" w:eastAsia="맑은 고딕" w:hAnsi="Times New Roman"/>
          <w:sz w:val="22"/>
          <w:lang w:eastAsia="ko-KR"/>
        </w:rPr>
      </w:pPr>
      <w:r w:rsidRPr="00132532">
        <w:rPr>
          <w:rFonts w:ascii="Times New Roman" w:eastAsia="맑은 고딕" w:hAnsi="Times New Roman"/>
          <w:sz w:val="22"/>
          <w:lang w:eastAsia="ko-KR"/>
        </w:rPr>
        <w:t xml:space="preserve">Method </w:t>
      </w:r>
      <w:r w:rsidR="009C4D37" w:rsidRPr="00132532">
        <w:rPr>
          <w:rFonts w:ascii="Times New Roman" w:eastAsia="맑은 고딕" w:hAnsi="Times New Roman"/>
          <w:sz w:val="22"/>
          <w:lang w:eastAsia="ko-KR"/>
        </w:rPr>
        <w:t>1.</w:t>
      </w:r>
      <w:r w:rsidR="00732F2E" w:rsidRPr="00132532">
        <w:rPr>
          <w:rFonts w:ascii="Times New Roman" w:eastAsia="맑은 고딕" w:hAnsi="Times New Roman"/>
          <w:sz w:val="22"/>
          <w:lang w:eastAsia="ko-KR"/>
        </w:rPr>
        <w:t xml:space="preserve"> </w:t>
      </w:r>
      <w:r w:rsidR="00102812">
        <w:rPr>
          <w:rFonts w:ascii="Times New Roman" w:eastAsia="맑은 고딕" w:hAnsi="Times New Roman"/>
          <w:sz w:val="22"/>
          <w:lang w:eastAsia="ko-KR"/>
        </w:rPr>
        <w:t>D</w:t>
      </w:r>
      <w:r w:rsidR="00DC7E24">
        <w:rPr>
          <w:rFonts w:ascii="Times New Roman" w:eastAsia="맑은 고딕" w:hAnsi="Times New Roman"/>
          <w:sz w:val="22"/>
          <w:lang w:eastAsia="ko-KR"/>
        </w:rPr>
        <w:t xml:space="preserve">iscontinuous PDCCH monitoring </w:t>
      </w:r>
      <w:r w:rsidR="00102812">
        <w:rPr>
          <w:rFonts w:ascii="Times New Roman" w:eastAsia="맑은 고딕" w:hAnsi="Times New Roman"/>
          <w:sz w:val="22"/>
          <w:lang w:eastAsia="ko-KR"/>
        </w:rPr>
        <w:t>during</w:t>
      </w:r>
      <w:r w:rsidR="00DC7E24">
        <w:rPr>
          <w:rFonts w:ascii="Times New Roman" w:eastAsia="맑은 고딕" w:hAnsi="Times New Roman"/>
          <w:sz w:val="22"/>
          <w:lang w:eastAsia="ko-KR"/>
        </w:rPr>
        <w:t xml:space="preserve"> </w:t>
      </w:r>
      <w:r w:rsidR="009C4D37" w:rsidRPr="00132532">
        <w:rPr>
          <w:rFonts w:ascii="Times New Roman" w:eastAsia="맑은 고딕" w:hAnsi="Times New Roman"/>
          <w:sz w:val="22"/>
          <w:lang w:eastAsia="ko-KR"/>
        </w:rPr>
        <w:t>onDuration</w:t>
      </w:r>
    </w:p>
    <w:p w:rsidR="0059492D" w:rsidRDefault="00102812" w:rsidP="003B10C8">
      <w:pPr>
        <w:pStyle w:val="af8"/>
        <w:ind w:leftChars="0" w:left="1200"/>
        <w:rPr>
          <w:rFonts w:ascii="Times New Roman" w:eastAsia="맑은 고딕" w:hAnsi="Times New Roman"/>
          <w:sz w:val="22"/>
          <w:lang w:eastAsia="ko-KR"/>
        </w:rPr>
      </w:pPr>
      <w:r>
        <w:rPr>
          <w:rFonts w:ascii="Times New Roman" w:eastAsia="맑은 고딕" w:hAnsi="Times New Roman"/>
          <w:sz w:val="22"/>
          <w:lang w:eastAsia="ko-KR"/>
        </w:rPr>
        <w:t>In this method, t</w:t>
      </w:r>
      <w:r w:rsidR="00F704BD" w:rsidRPr="00F704BD">
        <w:rPr>
          <w:rFonts w:ascii="Times New Roman" w:eastAsia="맑은 고딕" w:hAnsi="Times New Roman"/>
          <w:sz w:val="22"/>
          <w:lang w:eastAsia="ko-KR"/>
        </w:rPr>
        <w:t xml:space="preserve">he UE </w:t>
      </w:r>
      <w:r>
        <w:rPr>
          <w:rFonts w:ascii="Times New Roman" w:eastAsia="맑은 고딕" w:hAnsi="Times New Roman"/>
          <w:sz w:val="22"/>
          <w:lang w:eastAsia="ko-KR"/>
        </w:rPr>
        <w:t>is configured with</w:t>
      </w:r>
      <w:r w:rsidR="002D2C8F">
        <w:rPr>
          <w:rFonts w:ascii="Times New Roman" w:eastAsia="맑은 고딕" w:hAnsi="Times New Roman"/>
          <w:sz w:val="22"/>
          <w:lang w:eastAsia="ko-KR"/>
        </w:rPr>
        <w:t xml:space="preserve"> multiple </w:t>
      </w:r>
      <w:r w:rsidR="008B44B4">
        <w:rPr>
          <w:rFonts w:ascii="Times New Roman" w:eastAsia="맑은 고딕" w:hAnsi="Times New Roman"/>
          <w:sz w:val="22"/>
          <w:lang w:eastAsia="ko-KR"/>
        </w:rPr>
        <w:t xml:space="preserve">short </w:t>
      </w:r>
      <w:r w:rsidR="002D2C8F">
        <w:rPr>
          <w:rFonts w:ascii="Times New Roman" w:eastAsia="맑은 고딕" w:hAnsi="Times New Roman"/>
          <w:sz w:val="22"/>
          <w:lang w:eastAsia="ko-KR"/>
        </w:rPr>
        <w:t>period</w:t>
      </w:r>
      <w:r w:rsidR="00153E0E">
        <w:rPr>
          <w:rFonts w:ascii="Times New Roman" w:eastAsia="맑은 고딕" w:hAnsi="Times New Roman"/>
          <w:sz w:val="22"/>
          <w:lang w:eastAsia="ko-KR"/>
        </w:rPr>
        <w:t>s</w:t>
      </w:r>
      <w:r w:rsidR="002D2C8F">
        <w:rPr>
          <w:rFonts w:ascii="Times New Roman" w:eastAsia="맑은 고딕" w:hAnsi="Times New Roman"/>
          <w:sz w:val="22"/>
          <w:lang w:eastAsia="ko-KR"/>
        </w:rPr>
        <w:t xml:space="preserve"> </w:t>
      </w:r>
      <w:r w:rsidR="008B44B4">
        <w:rPr>
          <w:rFonts w:ascii="Times New Roman" w:eastAsia="맑은 고딕" w:hAnsi="Times New Roman"/>
          <w:sz w:val="22"/>
          <w:lang w:eastAsia="ko-KR"/>
        </w:rPr>
        <w:t xml:space="preserve">for PDCCH monitoring </w:t>
      </w:r>
      <w:r w:rsidR="008B44B4" w:rsidRPr="00F704BD">
        <w:rPr>
          <w:rFonts w:ascii="Times New Roman" w:eastAsia="맑은 고딕" w:hAnsi="Times New Roman"/>
          <w:sz w:val="22"/>
          <w:lang w:eastAsia="ko-KR"/>
        </w:rPr>
        <w:t xml:space="preserve">with short waiting time </w:t>
      </w:r>
      <w:r w:rsidR="00422336">
        <w:rPr>
          <w:rFonts w:ascii="Times New Roman" w:eastAsia="맑은 고딕" w:hAnsi="Times New Roman"/>
          <w:sz w:val="22"/>
          <w:lang w:eastAsia="ko-KR"/>
        </w:rPr>
        <w:t>during</w:t>
      </w:r>
      <w:r w:rsidR="00F704BD" w:rsidRPr="00F704BD">
        <w:rPr>
          <w:rFonts w:ascii="Times New Roman" w:eastAsia="맑은 고딕" w:hAnsi="Times New Roman"/>
          <w:sz w:val="22"/>
          <w:lang w:eastAsia="ko-KR"/>
        </w:rPr>
        <w:t xml:space="preserve"> the onDuration. More specifically, the UE starts the PDCCH monitoring </w:t>
      </w:r>
      <w:r w:rsidR="00422336">
        <w:rPr>
          <w:rFonts w:ascii="Times New Roman" w:eastAsia="맑은 고딕" w:hAnsi="Times New Roman"/>
          <w:sz w:val="22"/>
          <w:lang w:eastAsia="ko-KR"/>
        </w:rPr>
        <w:t xml:space="preserve">at the beginning of </w:t>
      </w:r>
      <w:r w:rsidR="00F704BD" w:rsidRPr="00F704BD">
        <w:rPr>
          <w:rFonts w:ascii="Times New Roman" w:eastAsia="맑은 고딕" w:hAnsi="Times New Roman"/>
          <w:sz w:val="22"/>
          <w:lang w:eastAsia="ko-KR"/>
        </w:rPr>
        <w:t>the onDuration</w:t>
      </w:r>
      <w:r w:rsidR="00422336">
        <w:rPr>
          <w:rFonts w:ascii="Times New Roman" w:eastAsia="맑은 고딕" w:hAnsi="Times New Roman"/>
          <w:sz w:val="22"/>
          <w:lang w:eastAsia="ko-KR"/>
        </w:rPr>
        <w:t>, and</w:t>
      </w:r>
      <w:r w:rsidR="00F704BD" w:rsidRPr="00F704BD">
        <w:rPr>
          <w:rFonts w:ascii="Times New Roman" w:eastAsia="맑은 고딕" w:hAnsi="Times New Roman"/>
          <w:sz w:val="22"/>
          <w:lang w:eastAsia="ko-KR"/>
        </w:rPr>
        <w:t xml:space="preserve"> </w:t>
      </w:r>
      <w:r w:rsidR="00422336">
        <w:rPr>
          <w:rFonts w:ascii="Times New Roman" w:eastAsia="맑은 고딕" w:hAnsi="Times New Roman"/>
          <w:sz w:val="22"/>
          <w:lang w:eastAsia="ko-KR"/>
        </w:rPr>
        <w:t>i</w:t>
      </w:r>
      <w:r w:rsidR="00F704BD" w:rsidRPr="00F704BD">
        <w:rPr>
          <w:rFonts w:ascii="Times New Roman" w:eastAsia="맑은 고딕" w:hAnsi="Times New Roman"/>
          <w:sz w:val="22"/>
          <w:lang w:eastAsia="ko-KR"/>
        </w:rPr>
        <w:t xml:space="preserve">f the UE does not receive any </w:t>
      </w:r>
      <w:r w:rsidR="00422336">
        <w:rPr>
          <w:rFonts w:ascii="Times New Roman" w:eastAsia="맑은 고딕" w:hAnsi="Times New Roman"/>
          <w:sz w:val="22"/>
          <w:lang w:eastAsia="ko-KR"/>
        </w:rPr>
        <w:t>PDCCH</w:t>
      </w:r>
      <w:r w:rsidR="00F704BD" w:rsidRPr="00F704BD">
        <w:rPr>
          <w:rFonts w:ascii="Times New Roman" w:eastAsia="맑은 고딕" w:hAnsi="Times New Roman"/>
          <w:sz w:val="22"/>
          <w:lang w:eastAsia="ko-KR"/>
        </w:rPr>
        <w:t xml:space="preserve"> during the short </w:t>
      </w:r>
      <w:r w:rsidR="008B44B4">
        <w:rPr>
          <w:rFonts w:ascii="Times New Roman" w:eastAsia="맑은 고딕" w:hAnsi="Times New Roman"/>
          <w:sz w:val="22"/>
          <w:lang w:eastAsia="ko-KR"/>
        </w:rPr>
        <w:t>period</w:t>
      </w:r>
      <w:r w:rsidR="00F704BD" w:rsidRPr="00F704BD">
        <w:rPr>
          <w:rFonts w:ascii="Times New Roman" w:eastAsia="맑은 고딕" w:hAnsi="Times New Roman"/>
          <w:sz w:val="22"/>
          <w:lang w:eastAsia="ko-KR"/>
        </w:rPr>
        <w:t xml:space="preserve">, the UE stops the PDCCH monitoring </w:t>
      </w:r>
      <w:r w:rsidR="00422336">
        <w:rPr>
          <w:rFonts w:ascii="Times New Roman" w:eastAsia="맑은 고딕" w:hAnsi="Times New Roman"/>
          <w:sz w:val="22"/>
          <w:lang w:eastAsia="ko-KR"/>
        </w:rPr>
        <w:t>for</w:t>
      </w:r>
      <w:r w:rsidR="00F704BD" w:rsidRPr="00F704BD">
        <w:rPr>
          <w:rFonts w:ascii="Times New Roman" w:eastAsia="맑은 고딕" w:hAnsi="Times New Roman"/>
          <w:sz w:val="22"/>
          <w:lang w:eastAsia="ko-KR"/>
        </w:rPr>
        <w:t xml:space="preserve"> the short waiting time. After the short waiting time, the UE repeats the same procedure until </w:t>
      </w:r>
      <w:r w:rsidR="00422336">
        <w:rPr>
          <w:rFonts w:ascii="Times New Roman" w:eastAsia="맑은 고딕" w:hAnsi="Times New Roman"/>
          <w:sz w:val="22"/>
          <w:lang w:eastAsia="ko-KR"/>
        </w:rPr>
        <w:t>the end of</w:t>
      </w:r>
      <w:r w:rsidR="00F704BD" w:rsidRPr="00F704BD">
        <w:rPr>
          <w:rFonts w:ascii="Times New Roman" w:eastAsia="맑은 고딕" w:hAnsi="Times New Roman"/>
          <w:sz w:val="22"/>
          <w:lang w:eastAsia="ko-KR"/>
        </w:rPr>
        <w:t xml:space="preserve"> the onDuration.</w:t>
      </w:r>
      <w:r w:rsidR="00F704BD">
        <w:rPr>
          <w:rFonts w:ascii="Times New Roman" w:eastAsia="맑은 고딕" w:hAnsi="Times New Roman"/>
          <w:sz w:val="22"/>
          <w:lang w:eastAsia="ko-KR"/>
        </w:rPr>
        <w:t xml:space="preserve"> </w:t>
      </w:r>
      <w:r w:rsidR="00422336">
        <w:rPr>
          <w:rFonts w:ascii="Times New Roman" w:eastAsia="맑은 고딕" w:hAnsi="Times New Roman"/>
          <w:sz w:val="22"/>
          <w:lang w:eastAsia="ko-KR"/>
        </w:rPr>
        <w:t>On the other hand</w:t>
      </w:r>
      <w:r w:rsidR="00153E0E">
        <w:rPr>
          <w:rFonts w:ascii="Times New Roman" w:eastAsia="맑은 고딕" w:hAnsi="Times New Roman"/>
          <w:sz w:val="22"/>
          <w:lang w:eastAsia="ko-KR"/>
        </w:rPr>
        <w:t>, i</w:t>
      </w:r>
      <w:r w:rsidR="00F704BD">
        <w:rPr>
          <w:rFonts w:ascii="Times New Roman" w:eastAsia="맑은 고딕" w:hAnsi="Times New Roman"/>
          <w:sz w:val="22"/>
          <w:lang w:eastAsia="ko-KR"/>
        </w:rPr>
        <w:t xml:space="preserve">f the UE receives </w:t>
      </w:r>
      <w:r w:rsidR="00BC45AB" w:rsidRPr="00DC7E24">
        <w:rPr>
          <w:rFonts w:ascii="Times New Roman" w:eastAsia="맑은 고딕" w:hAnsi="Times New Roman"/>
          <w:sz w:val="22"/>
        </w:rPr>
        <w:t xml:space="preserve">the </w:t>
      </w:r>
      <w:r w:rsidR="00422336">
        <w:rPr>
          <w:rFonts w:ascii="Times New Roman" w:eastAsia="맑은 고딕" w:hAnsi="Times New Roman"/>
          <w:sz w:val="22"/>
        </w:rPr>
        <w:t>PDCCH</w:t>
      </w:r>
      <w:r w:rsidR="00BC45AB">
        <w:rPr>
          <w:rFonts w:ascii="Times New Roman" w:eastAsia="맑은 고딕" w:hAnsi="Times New Roman"/>
          <w:sz w:val="22"/>
          <w:lang w:eastAsia="ko-KR"/>
        </w:rPr>
        <w:t xml:space="preserve"> </w:t>
      </w:r>
      <w:r w:rsidR="00422336">
        <w:rPr>
          <w:rFonts w:ascii="Times New Roman" w:eastAsia="맑은 고딕" w:hAnsi="Times New Roman"/>
          <w:sz w:val="22"/>
          <w:lang w:eastAsia="ko-KR"/>
        </w:rPr>
        <w:t>during the short period</w:t>
      </w:r>
      <w:r w:rsidR="00F704BD">
        <w:rPr>
          <w:rFonts w:ascii="Times New Roman" w:eastAsia="맑은 고딕" w:hAnsi="Times New Roman"/>
          <w:sz w:val="22"/>
          <w:lang w:eastAsia="ko-KR"/>
        </w:rPr>
        <w:t xml:space="preserve">, the UE </w:t>
      </w:r>
      <w:r w:rsidR="00B10DE7">
        <w:rPr>
          <w:rFonts w:ascii="Times New Roman" w:eastAsia="맑은 고딕" w:hAnsi="Times New Roman"/>
          <w:sz w:val="22"/>
          <w:lang w:eastAsia="ko-KR"/>
        </w:rPr>
        <w:t xml:space="preserve">stops the onDurationTimer and </w:t>
      </w:r>
      <w:r w:rsidR="00F704BD">
        <w:rPr>
          <w:rFonts w:ascii="Times New Roman" w:eastAsia="맑은 고딕" w:hAnsi="Times New Roman"/>
          <w:sz w:val="22"/>
          <w:lang w:eastAsia="ko-KR"/>
        </w:rPr>
        <w:t xml:space="preserve">monitors the PDCCH </w:t>
      </w:r>
      <w:r w:rsidR="00B10DE7">
        <w:rPr>
          <w:rFonts w:ascii="Times New Roman" w:eastAsia="맑은 고딕" w:hAnsi="Times New Roman"/>
          <w:sz w:val="22"/>
          <w:lang w:eastAsia="ko-KR"/>
        </w:rPr>
        <w:t>based on other DRX timers, e.g.</w:t>
      </w:r>
      <w:r w:rsidR="00F704BD">
        <w:rPr>
          <w:rFonts w:ascii="Times New Roman" w:eastAsia="맑은 고딕" w:hAnsi="Times New Roman"/>
          <w:sz w:val="22"/>
          <w:lang w:eastAsia="ko-KR"/>
        </w:rPr>
        <w:t xml:space="preserve"> </w:t>
      </w:r>
      <w:r w:rsidR="00B10DE7">
        <w:rPr>
          <w:rFonts w:ascii="Times New Roman" w:eastAsia="맑은 고딕" w:hAnsi="Times New Roman"/>
          <w:sz w:val="22"/>
          <w:lang w:eastAsia="ko-KR"/>
        </w:rPr>
        <w:t>drx-</w:t>
      </w:r>
      <w:r w:rsidR="00F704BD">
        <w:rPr>
          <w:rFonts w:ascii="Times New Roman" w:eastAsia="맑은 고딕" w:hAnsi="Times New Roman"/>
          <w:sz w:val="22"/>
          <w:lang w:eastAsia="ko-KR"/>
        </w:rPr>
        <w:t xml:space="preserve">InactivityTimer. </w:t>
      </w:r>
    </w:p>
    <w:p w:rsidR="003B10C8" w:rsidRPr="003B10C8" w:rsidRDefault="0087451C" w:rsidP="003B10C8">
      <w:pPr>
        <w:jc w:val="center"/>
        <w:rPr>
          <w:rFonts w:ascii="Times New Roman" w:eastAsia="맑은 고딕" w:hAnsi="Times New Roman"/>
          <w:sz w:val="22"/>
          <w:lang w:eastAsia="ko-KR"/>
        </w:rPr>
      </w:pPr>
      <w:r>
        <w:object w:dxaOrig="10781" w:dyaOrig="6280">
          <v:shape id="_x0000_i1026" type="#_x0000_t75" style="width:361.65pt;height:210.7pt" o:ole="">
            <v:imagedata r:id="rId14" o:title=""/>
          </v:shape>
          <o:OLEObject Type="Embed" ProgID="Visio.Drawing.15" ShapeID="_x0000_i1026" DrawAspect="Content" ObjectID="_1738138232" r:id="rId15"/>
        </w:object>
      </w:r>
    </w:p>
    <w:p w:rsidR="0087451C" w:rsidRDefault="0087451C" w:rsidP="0087451C">
      <w:pPr>
        <w:rPr>
          <w:rFonts w:ascii="Times New Roman" w:eastAsia="맑은 고딕" w:hAnsi="Times New Roman"/>
          <w:sz w:val="22"/>
          <w:lang w:eastAsia="ko-KR"/>
        </w:rPr>
      </w:pPr>
    </w:p>
    <w:p w:rsidR="00132532" w:rsidRDefault="00132532" w:rsidP="003B10C8">
      <w:pPr>
        <w:pStyle w:val="af8"/>
        <w:numPr>
          <w:ilvl w:val="0"/>
          <w:numId w:val="43"/>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Method </w:t>
      </w:r>
      <w:r w:rsidR="00DC7E24">
        <w:rPr>
          <w:rFonts w:ascii="Times New Roman" w:eastAsia="맑은 고딕" w:hAnsi="Times New Roman" w:hint="eastAsia"/>
          <w:sz w:val="22"/>
          <w:lang w:eastAsia="ko-KR"/>
        </w:rPr>
        <w:t xml:space="preserve">2. </w:t>
      </w:r>
      <w:r w:rsidR="00B10DE7">
        <w:rPr>
          <w:rFonts w:ascii="Times New Roman" w:eastAsia="맑은 고딕" w:hAnsi="Times New Roman"/>
          <w:sz w:val="22"/>
          <w:lang w:eastAsia="ko-KR"/>
        </w:rPr>
        <w:t xml:space="preserve">PDCCH monitoring on minimum number of cells at the beginning of </w:t>
      </w:r>
      <w:r w:rsidR="00E72B65">
        <w:rPr>
          <w:rFonts w:ascii="Times New Roman" w:eastAsia="맑은 고딕" w:hAnsi="Times New Roman"/>
          <w:sz w:val="22"/>
          <w:lang w:eastAsia="ko-KR"/>
        </w:rPr>
        <w:t>onDuration</w:t>
      </w:r>
    </w:p>
    <w:p w:rsidR="00B10DE7" w:rsidRDefault="00B10DE7" w:rsidP="00654EC1">
      <w:pPr>
        <w:pStyle w:val="af8"/>
        <w:ind w:leftChars="0" w:left="1200"/>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 xml:space="preserve">To support high data rate, CA is </w:t>
      </w:r>
      <w:r>
        <w:rPr>
          <w:rFonts w:ascii="Times New Roman" w:eastAsia="맑은 고딕" w:hAnsi="Times New Roman"/>
          <w:sz w:val="22"/>
          <w:lang w:eastAsia="ko-KR"/>
        </w:rPr>
        <w:t xml:space="preserve">usually </w:t>
      </w:r>
      <w:r>
        <w:rPr>
          <w:rFonts w:ascii="Times New Roman" w:eastAsia="맑은 고딕" w:hAnsi="Times New Roman" w:hint="eastAsia"/>
          <w:sz w:val="22"/>
          <w:lang w:eastAsia="ko-KR"/>
        </w:rPr>
        <w:t xml:space="preserve">configured. </w:t>
      </w:r>
      <w:r>
        <w:rPr>
          <w:rFonts w:ascii="Times New Roman" w:eastAsia="맑은 고딕" w:hAnsi="Times New Roman"/>
          <w:sz w:val="22"/>
          <w:lang w:eastAsia="ko-KR"/>
        </w:rPr>
        <w:t xml:space="preserve">When the CA is configured, </w:t>
      </w:r>
      <w:r w:rsidRPr="002D2C8F">
        <w:rPr>
          <w:rFonts w:ascii="Times New Roman" w:eastAsia="맑은 고딕" w:hAnsi="Times New Roman"/>
          <w:sz w:val="22"/>
        </w:rPr>
        <w:t xml:space="preserve">the UE monitors the PDCCH on all serving cells </w:t>
      </w:r>
      <w:r w:rsidR="00E72B65">
        <w:rPr>
          <w:rFonts w:ascii="Times New Roman" w:eastAsia="맑은 고딕" w:hAnsi="Times New Roman"/>
          <w:sz w:val="22"/>
        </w:rPr>
        <w:t>during</w:t>
      </w:r>
      <w:r w:rsidRPr="002D2C8F">
        <w:rPr>
          <w:rFonts w:ascii="Times New Roman" w:eastAsia="맑은 고딕" w:hAnsi="Times New Roman"/>
          <w:sz w:val="22"/>
        </w:rPr>
        <w:t xml:space="preserve"> onDuration</w:t>
      </w:r>
      <w:r>
        <w:rPr>
          <w:rFonts w:ascii="Times New Roman" w:eastAsia="맑은 고딕" w:hAnsi="Times New Roman"/>
          <w:sz w:val="22"/>
        </w:rPr>
        <w:t>, according to current specification.</w:t>
      </w:r>
      <w:r w:rsidR="00E72B65">
        <w:rPr>
          <w:rFonts w:ascii="Times New Roman" w:eastAsia="맑은 고딕" w:hAnsi="Times New Roman"/>
          <w:sz w:val="22"/>
        </w:rPr>
        <w:t xml:space="preserve"> </w:t>
      </w:r>
      <w:r w:rsidR="00E72B65">
        <w:rPr>
          <w:rFonts w:ascii="Times New Roman" w:eastAsia="맑은 고딕" w:hAnsi="Times New Roman" w:hint="eastAsia"/>
          <w:sz w:val="22"/>
          <w:lang w:eastAsia="ko-KR"/>
        </w:rPr>
        <w:t xml:space="preserve">However, </w:t>
      </w:r>
      <w:r w:rsidR="00E72B65">
        <w:rPr>
          <w:rFonts w:ascii="Times New Roman" w:eastAsia="맑은 고딕" w:hAnsi="Times New Roman"/>
          <w:sz w:val="22"/>
          <w:lang w:eastAsia="ko-KR"/>
        </w:rPr>
        <w:t xml:space="preserve">the data burst typically starts with small amount of data due to e.g. slow start in the TCP layer. Then, monitoring all serving cells from the beginning of the onDuration is not essential but just waste of UE power. It may be enough for the UE to monitor </w:t>
      </w:r>
      <w:r w:rsidR="00E33B93">
        <w:rPr>
          <w:rFonts w:ascii="Times New Roman" w:eastAsia="맑은 고딕" w:hAnsi="Times New Roman"/>
          <w:sz w:val="22"/>
          <w:lang w:eastAsia="ko-KR"/>
        </w:rPr>
        <w:t>PDCCH on</w:t>
      </w:r>
      <w:r w:rsidR="00E72B65">
        <w:rPr>
          <w:rFonts w:ascii="Times New Roman" w:eastAsia="맑은 고딕" w:hAnsi="Times New Roman"/>
          <w:sz w:val="22"/>
          <w:lang w:eastAsia="ko-KR"/>
        </w:rPr>
        <w:t xml:space="preserve"> only one cell, e.g. SpCell, at the beginning of the onDuration, and if PDCCH is received on the one cell, monitor PDCCH for all serving cells.</w:t>
      </w:r>
    </w:p>
    <w:p w:rsidR="00AF457B" w:rsidRPr="00AF457B" w:rsidRDefault="0087451C" w:rsidP="00AF457B">
      <w:pPr>
        <w:jc w:val="center"/>
        <w:rPr>
          <w:rFonts w:ascii="Times New Roman" w:eastAsia="맑은 고딕" w:hAnsi="Times New Roman"/>
          <w:sz w:val="22"/>
          <w:lang w:eastAsia="ko-KR"/>
        </w:rPr>
      </w:pPr>
      <w:r>
        <w:object w:dxaOrig="11730" w:dyaOrig="7460">
          <v:shape id="_x0000_i1027" type="#_x0000_t75" style="width:357.2pt;height:227.1pt" o:ole="">
            <v:imagedata r:id="rId16" o:title=""/>
          </v:shape>
          <o:OLEObject Type="Embed" ProgID="Visio.Drawing.15" ShapeID="_x0000_i1027" DrawAspect="Content" ObjectID="_1738138233" r:id="rId17"/>
        </w:object>
      </w:r>
    </w:p>
    <w:p w:rsidR="0053161A" w:rsidRDefault="0053161A" w:rsidP="00C21E30">
      <w:pPr>
        <w:rPr>
          <w:rFonts w:ascii="Times New Roman" w:eastAsia="맑은 고딕" w:hAnsi="Times New Roman"/>
          <w:b/>
          <w:sz w:val="22"/>
          <w:lang w:eastAsia="ko-KR"/>
        </w:rPr>
      </w:pPr>
    </w:p>
    <w:p w:rsidR="00DC7E24" w:rsidRDefault="008B44B4" w:rsidP="00C21E30">
      <w:pPr>
        <w:rPr>
          <w:rFonts w:ascii="Times New Roman" w:eastAsia="맑은 고딕" w:hAnsi="Times New Roman"/>
          <w:sz w:val="22"/>
          <w:lang w:eastAsia="ko-KR"/>
        </w:rPr>
      </w:pPr>
      <w:r w:rsidRPr="008B44B4">
        <w:rPr>
          <w:rFonts w:ascii="Times New Roman" w:eastAsia="맑은 고딕" w:hAnsi="Times New Roman" w:hint="eastAsia"/>
          <w:sz w:val="22"/>
          <w:lang w:eastAsia="ko-KR"/>
        </w:rPr>
        <w:t xml:space="preserve">In summary, </w:t>
      </w:r>
      <w:r>
        <w:rPr>
          <w:rFonts w:ascii="Times New Roman" w:eastAsia="맑은 고딕" w:hAnsi="Times New Roman"/>
          <w:sz w:val="22"/>
          <w:lang w:eastAsia="ko-KR"/>
        </w:rPr>
        <w:t xml:space="preserve">the method 1 has the power saving gain by performing the discontinuous PDCCH monitoring </w:t>
      </w:r>
      <w:r w:rsidR="00E33B93">
        <w:rPr>
          <w:rFonts w:ascii="Times New Roman" w:eastAsia="맑은 고딕" w:hAnsi="Times New Roman"/>
          <w:sz w:val="22"/>
          <w:lang w:eastAsia="ko-KR"/>
        </w:rPr>
        <w:t>during onDuration</w:t>
      </w:r>
      <w:r w:rsidR="0085517E">
        <w:rPr>
          <w:rFonts w:ascii="Times New Roman" w:eastAsia="맑은 고딕" w:hAnsi="Times New Roman"/>
          <w:sz w:val="22"/>
          <w:lang w:eastAsia="ko-KR"/>
        </w:rPr>
        <w:t>, and t</w:t>
      </w:r>
      <w:r>
        <w:rPr>
          <w:rFonts w:ascii="Times New Roman" w:eastAsia="맑은 고딕" w:hAnsi="Times New Roman"/>
          <w:sz w:val="22"/>
          <w:lang w:eastAsia="ko-KR"/>
        </w:rPr>
        <w:t xml:space="preserve">he method 2 has the power saving gain </w:t>
      </w:r>
      <w:r w:rsidR="00E33B93">
        <w:rPr>
          <w:rFonts w:ascii="Times New Roman" w:eastAsia="맑은 고딕" w:hAnsi="Times New Roman"/>
          <w:sz w:val="22"/>
          <w:lang w:eastAsia="ko-KR"/>
        </w:rPr>
        <w:t>by monitoring PDCCH on minimum number of cells at the beginning of onDuration</w:t>
      </w:r>
      <w:r>
        <w:rPr>
          <w:rFonts w:ascii="Times New Roman" w:eastAsia="맑은 고딕" w:hAnsi="Times New Roman"/>
          <w:sz w:val="22"/>
          <w:lang w:eastAsia="ko-KR"/>
        </w:rPr>
        <w:t xml:space="preserve">. Thus, </w:t>
      </w:r>
      <w:r w:rsidR="00DC7E24">
        <w:rPr>
          <w:rFonts w:ascii="Times New Roman" w:eastAsia="맑은 고딕" w:hAnsi="Times New Roman"/>
          <w:sz w:val="22"/>
          <w:lang w:eastAsia="ko-KR"/>
        </w:rPr>
        <w:t xml:space="preserve">we propose that RAN2 discuss </w:t>
      </w:r>
      <w:r w:rsidR="00E33B93">
        <w:rPr>
          <w:rFonts w:ascii="Times New Roman" w:eastAsia="맑은 고딕" w:hAnsi="Times New Roman"/>
          <w:sz w:val="22"/>
          <w:lang w:eastAsia="ko-KR"/>
        </w:rPr>
        <w:t>the method</w:t>
      </w:r>
      <w:r w:rsidR="00DC7E24">
        <w:rPr>
          <w:rFonts w:ascii="Times New Roman" w:eastAsia="맑은 고딕" w:hAnsi="Times New Roman"/>
          <w:sz w:val="22"/>
          <w:lang w:eastAsia="ko-KR"/>
        </w:rPr>
        <w:t xml:space="preserve"> to </w:t>
      </w:r>
      <w:r w:rsidR="00DC7E24">
        <w:rPr>
          <w:rFonts w:ascii="Times New Roman" w:eastAsia="맑은 고딕" w:hAnsi="Times New Roman" w:hint="eastAsia"/>
          <w:sz w:val="22"/>
          <w:lang w:eastAsia="ko-KR"/>
        </w:rPr>
        <w:t xml:space="preserve">increase </w:t>
      </w:r>
      <w:r w:rsidR="00DC7E24">
        <w:rPr>
          <w:rFonts w:ascii="Times New Roman" w:eastAsia="맑은 고딕" w:hAnsi="Times New Roman"/>
          <w:sz w:val="22"/>
          <w:lang w:eastAsia="ko-KR"/>
        </w:rPr>
        <w:t xml:space="preserve">the power saving gain with </w:t>
      </w:r>
      <w:r w:rsidR="00E33B93">
        <w:rPr>
          <w:rFonts w:ascii="Times New Roman" w:eastAsia="맑은 고딕" w:hAnsi="Times New Roman"/>
          <w:sz w:val="22"/>
          <w:lang w:eastAsia="ko-KR"/>
        </w:rPr>
        <w:t>longer onDuration</w:t>
      </w:r>
      <w:r w:rsidR="00DC7E24">
        <w:rPr>
          <w:rFonts w:ascii="Times New Roman" w:eastAsia="맑은 고딕" w:hAnsi="Times New Roman"/>
          <w:sz w:val="22"/>
          <w:lang w:eastAsia="ko-KR"/>
        </w:rPr>
        <w:t>.</w:t>
      </w:r>
    </w:p>
    <w:p w:rsidR="00DC7E24" w:rsidRPr="00DC7E24" w:rsidRDefault="00DC7E24" w:rsidP="00C21E30">
      <w:pPr>
        <w:rPr>
          <w:rFonts w:ascii="Times New Roman" w:eastAsia="맑은 고딕" w:hAnsi="Times New Roman"/>
          <w:b/>
          <w:sz w:val="22"/>
          <w:lang w:eastAsia="ko-KR"/>
        </w:rPr>
      </w:pPr>
      <w:r w:rsidRPr="00DC7E24">
        <w:rPr>
          <w:rFonts w:ascii="Times New Roman" w:eastAsia="맑은 고딕" w:hAnsi="Times New Roman"/>
          <w:b/>
          <w:sz w:val="22"/>
          <w:lang w:eastAsia="ko-KR"/>
        </w:rPr>
        <w:t xml:space="preserve">Proposal 5. RAN2 discuss </w:t>
      </w:r>
      <w:r w:rsidR="00E33B93">
        <w:rPr>
          <w:rFonts w:ascii="Times New Roman" w:eastAsia="맑은 고딕" w:hAnsi="Times New Roman"/>
          <w:b/>
          <w:sz w:val="22"/>
          <w:lang w:eastAsia="ko-KR"/>
        </w:rPr>
        <w:t>the method</w:t>
      </w:r>
      <w:r w:rsidRPr="00DC7E24">
        <w:rPr>
          <w:rFonts w:ascii="Times New Roman" w:eastAsia="맑은 고딕" w:hAnsi="Times New Roman"/>
          <w:b/>
          <w:sz w:val="22"/>
          <w:lang w:eastAsia="ko-KR"/>
        </w:rPr>
        <w:t xml:space="preserve"> to increase the power saving gain with </w:t>
      </w:r>
      <w:r w:rsidR="00E33B93">
        <w:rPr>
          <w:rFonts w:ascii="Times New Roman" w:eastAsia="맑은 고딕" w:hAnsi="Times New Roman"/>
          <w:b/>
          <w:sz w:val="22"/>
          <w:lang w:eastAsia="ko-KR"/>
        </w:rPr>
        <w:t>longer onDuration, including followings</w:t>
      </w:r>
      <w:r w:rsidRPr="00DC7E24">
        <w:rPr>
          <w:rFonts w:ascii="Times New Roman" w:eastAsia="맑은 고딕" w:hAnsi="Times New Roman"/>
          <w:b/>
          <w:sz w:val="22"/>
          <w:lang w:eastAsia="ko-KR"/>
        </w:rPr>
        <w:t>.</w:t>
      </w:r>
    </w:p>
    <w:p w:rsidR="00DC7E24" w:rsidRPr="00DC7E24" w:rsidRDefault="00DC7E24" w:rsidP="00E33B93">
      <w:pPr>
        <w:pStyle w:val="af8"/>
        <w:numPr>
          <w:ilvl w:val="0"/>
          <w:numId w:val="43"/>
        </w:numPr>
        <w:ind w:leftChars="0"/>
        <w:rPr>
          <w:rFonts w:ascii="Times New Roman" w:eastAsia="맑은 고딕" w:hAnsi="Times New Roman"/>
          <w:b/>
          <w:sz w:val="22"/>
          <w:lang w:eastAsia="ko-KR"/>
        </w:rPr>
      </w:pPr>
      <w:r w:rsidRPr="00DC7E24">
        <w:rPr>
          <w:rFonts w:ascii="Times New Roman" w:eastAsia="맑은 고딕" w:hAnsi="Times New Roman"/>
          <w:b/>
          <w:sz w:val="22"/>
          <w:lang w:eastAsia="ko-KR"/>
        </w:rPr>
        <w:t xml:space="preserve">Method 1. </w:t>
      </w:r>
      <w:r w:rsidR="00E33B93" w:rsidRPr="00E33B93">
        <w:rPr>
          <w:rFonts w:ascii="Times New Roman" w:eastAsia="맑은 고딕" w:hAnsi="Times New Roman"/>
          <w:b/>
          <w:sz w:val="22"/>
          <w:lang w:eastAsia="ko-KR"/>
        </w:rPr>
        <w:t>Discontinuous PDCCH monitoring during onDuration</w:t>
      </w:r>
    </w:p>
    <w:p w:rsidR="00DC7E24" w:rsidRDefault="00DC7E24" w:rsidP="00E33B93">
      <w:pPr>
        <w:pStyle w:val="af8"/>
        <w:numPr>
          <w:ilvl w:val="0"/>
          <w:numId w:val="43"/>
        </w:numPr>
        <w:ind w:leftChars="0"/>
        <w:rPr>
          <w:rFonts w:ascii="Times New Roman" w:eastAsia="맑은 고딕" w:hAnsi="Times New Roman"/>
          <w:b/>
          <w:sz w:val="22"/>
          <w:lang w:eastAsia="ko-KR"/>
        </w:rPr>
      </w:pPr>
      <w:r w:rsidRPr="00DC7E24">
        <w:rPr>
          <w:rFonts w:ascii="Times New Roman" w:eastAsia="맑은 고딕" w:hAnsi="Times New Roman"/>
          <w:b/>
          <w:sz w:val="22"/>
          <w:lang w:eastAsia="ko-KR"/>
        </w:rPr>
        <w:t xml:space="preserve">Method </w:t>
      </w:r>
      <w:r w:rsidRPr="00DC7E24">
        <w:rPr>
          <w:rFonts w:ascii="Times New Roman" w:eastAsia="맑은 고딕" w:hAnsi="Times New Roman" w:hint="eastAsia"/>
          <w:b/>
          <w:sz w:val="22"/>
          <w:lang w:eastAsia="ko-KR"/>
        </w:rPr>
        <w:t xml:space="preserve">2. </w:t>
      </w:r>
      <w:r w:rsidR="00E33B93" w:rsidRPr="00E33B93">
        <w:rPr>
          <w:rFonts w:ascii="Times New Roman" w:eastAsia="맑은 고딕" w:hAnsi="Times New Roman"/>
          <w:b/>
          <w:sz w:val="22"/>
          <w:lang w:eastAsia="ko-KR"/>
        </w:rPr>
        <w:t>PDCCH monitoring on minimum number of cells at the beginning of onDuration</w:t>
      </w:r>
    </w:p>
    <w:p w:rsidR="008F31D6" w:rsidRPr="008F31D6" w:rsidRDefault="008F31D6" w:rsidP="008F31D6">
      <w:pPr>
        <w:rPr>
          <w:rFonts w:ascii="Times New Roman" w:eastAsia="맑은 고딕" w:hAnsi="Times New Roman"/>
          <w:b/>
          <w:sz w:val="22"/>
          <w:lang w:eastAsia="ko-KR"/>
        </w:rPr>
      </w:pP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rsidR="003E71B3" w:rsidRDefault="003E71B3" w:rsidP="003E71B3">
      <w:pPr>
        <w:rPr>
          <w:rFonts w:ascii="Times New Roman" w:eastAsia="맑은 고딕" w:hAnsi="Times New Roman"/>
          <w:sz w:val="22"/>
          <w:lang w:eastAsia="ko-KR"/>
        </w:rPr>
      </w:pPr>
      <w:bookmarkStart w:id="20" w:name="_Toc450908196"/>
      <w:bookmarkStart w:id="21" w:name="_In-sequence_SDU_delivery"/>
      <w:bookmarkEnd w:id="20"/>
      <w:bookmarkEnd w:id="21"/>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 xml:space="preserve">on </w:t>
      </w:r>
      <w:r w:rsidR="00EE7012">
        <w:rPr>
          <w:rFonts w:ascii="Times New Roman" w:eastAsia="맑은 고딕" w:hAnsi="Times New Roman" w:hint="eastAsia"/>
          <w:sz w:val="22"/>
          <w:lang w:eastAsia="ko-KR"/>
        </w:rPr>
        <w:t>d</w:t>
      </w:r>
      <w:r w:rsidR="00EE7012" w:rsidRPr="00EE7012">
        <w:rPr>
          <w:rFonts w:ascii="Times New Roman" w:eastAsia="맑은 고딕" w:hAnsi="Times New Roman"/>
          <w:sz w:val="22"/>
          <w:lang w:eastAsia="ko-KR"/>
        </w:rPr>
        <w:t>ifferent RAN handling for QoS flows within a DRB</w:t>
      </w:r>
      <w:r w:rsidR="00EE7012">
        <w:rPr>
          <w:rFonts w:ascii="Times New Roman" w:eastAsia="맑은 고딕" w:hAnsi="Times New Roman"/>
          <w:sz w:val="22"/>
          <w:lang w:eastAsia="ko-KR"/>
        </w:rPr>
        <w:t xml:space="preserve"> </w:t>
      </w:r>
      <w:r w:rsidR="00EE7012" w:rsidRPr="00DA4E9A">
        <w:rPr>
          <w:rFonts w:ascii="Times New Roman" w:eastAsia="맑은 고딕" w:hAnsi="Times New Roman"/>
          <w:sz w:val="22"/>
          <w:lang w:eastAsia="ko-KR"/>
        </w:rPr>
        <w:t>and data burst information</w:t>
      </w:r>
      <w:r w:rsidR="00F24C6B">
        <w:rPr>
          <w:rFonts w:ascii="Times New Roman" w:eastAsia="맑은 고딕" w:hAnsi="Times New Roman"/>
          <w:sz w:val="22"/>
          <w:lang w:eastAsia="ko-KR"/>
        </w:rPr>
        <w:t>, and following proposals are made.</w:t>
      </w:r>
    </w:p>
    <w:p w:rsidR="00386DDF" w:rsidRDefault="00386DDF" w:rsidP="00386DDF">
      <w:pPr>
        <w:rPr>
          <w:rFonts w:ascii="Times New Roman" w:eastAsiaTheme="minorEastAsia" w:hAnsi="Times New Roman"/>
          <w:b/>
          <w:sz w:val="22"/>
          <w:lang w:eastAsia="ko-KR"/>
        </w:rPr>
      </w:pPr>
      <w:r w:rsidRPr="001233C3">
        <w:rPr>
          <w:rFonts w:ascii="Times New Roman" w:eastAsiaTheme="minorEastAsia" w:hAnsi="Times New Roman"/>
          <w:b/>
          <w:sz w:val="22"/>
          <w:lang w:eastAsia="ko-KR"/>
        </w:rPr>
        <w:t xml:space="preserve">Proposal 1. </w:t>
      </w:r>
      <w:r>
        <w:rPr>
          <w:rFonts w:ascii="Times New Roman" w:eastAsiaTheme="minorEastAsia" w:hAnsi="Times New Roman"/>
          <w:b/>
          <w:sz w:val="22"/>
          <w:lang w:eastAsia="ko-KR"/>
        </w:rPr>
        <w:t>A single discard timer is configured to a PDCP entity.</w:t>
      </w:r>
    </w:p>
    <w:p w:rsidR="00386DDF" w:rsidRDefault="00386DDF" w:rsidP="00386DDF">
      <w:pPr>
        <w:rPr>
          <w:rFonts w:ascii="Times New Roman" w:eastAsiaTheme="minorEastAsia" w:hAnsi="Times New Roman"/>
          <w:b/>
          <w:sz w:val="22"/>
          <w:lang w:eastAsia="ko-KR"/>
        </w:rPr>
      </w:pPr>
      <w:r>
        <w:rPr>
          <w:rFonts w:ascii="Times New Roman" w:eastAsiaTheme="minorEastAsia" w:hAnsi="Times New Roman"/>
          <w:b/>
          <w:sz w:val="22"/>
          <w:lang w:eastAsia="ko-KR"/>
        </w:rPr>
        <w:t>Proposal 2. A single discard operation, i.e. PDU SDU level discard or PDU set level discard, is configured to a PDCP entity.</w:t>
      </w:r>
    </w:p>
    <w:p w:rsidR="00386DDF" w:rsidRDefault="00386DDF" w:rsidP="00386DDF">
      <w:pPr>
        <w:rPr>
          <w:rFonts w:ascii="Times New Roman" w:eastAsiaTheme="minorEastAsia" w:hAnsi="Times New Roman"/>
          <w:b/>
          <w:sz w:val="22"/>
          <w:lang w:eastAsia="ko-KR"/>
        </w:rPr>
      </w:pPr>
      <w:r>
        <w:rPr>
          <w:rFonts w:ascii="Times New Roman" w:eastAsiaTheme="minorEastAsia" w:hAnsi="Times New Roman"/>
          <w:b/>
          <w:sz w:val="22"/>
          <w:lang w:eastAsia="ko-KR"/>
        </w:rPr>
        <w:t>Proposal 3. Same mode of RLC entities are configured within a DRB.</w:t>
      </w:r>
    </w:p>
    <w:p w:rsidR="00386DDF" w:rsidRDefault="00386DDF" w:rsidP="00386DDF">
      <w:pPr>
        <w:rPr>
          <w:rFonts w:ascii="Times New Roman" w:eastAsiaTheme="minorEastAsia" w:hAnsi="Times New Roman"/>
          <w:b/>
          <w:sz w:val="22"/>
          <w:lang w:eastAsia="ko-KR"/>
        </w:rPr>
      </w:pPr>
      <w:r>
        <w:rPr>
          <w:rFonts w:ascii="Times New Roman" w:eastAsiaTheme="minorEastAsia" w:hAnsi="Times New Roman"/>
          <w:b/>
          <w:sz w:val="22"/>
          <w:lang w:eastAsia="ko-KR"/>
        </w:rPr>
        <w:t>Proposal 4. Same HARQ operation point is configured within a DRB.</w:t>
      </w:r>
    </w:p>
    <w:p w:rsidR="00E33B93" w:rsidRPr="00DC7E24" w:rsidRDefault="00E33B93" w:rsidP="00E33B93">
      <w:pPr>
        <w:rPr>
          <w:rFonts w:ascii="Times New Roman" w:eastAsia="맑은 고딕" w:hAnsi="Times New Roman"/>
          <w:b/>
          <w:sz w:val="22"/>
          <w:lang w:eastAsia="ko-KR"/>
        </w:rPr>
      </w:pPr>
      <w:r w:rsidRPr="00DC7E24">
        <w:rPr>
          <w:rFonts w:ascii="Times New Roman" w:eastAsia="맑은 고딕" w:hAnsi="Times New Roman"/>
          <w:b/>
          <w:sz w:val="22"/>
          <w:lang w:eastAsia="ko-KR"/>
        </w:rPr>
        <w:t xml:space="preserve">Proposal 5. RAN2 discuss </w:t>
      </w:r>
      <w:r>
        <w:rPr>
          <w:rFonts w:ascii="Times New Roman" w:eastAsia="맑은 고딕" w:hAnsi="Times New Roman"/>
          <w:b/>
          <w:sz w:val="22"/>
          <w:lang w:eastAsia="ko-KR"/>
        </w:rPr>
        <w:t>the method</w:t>
      </w:r>
      <w:r w:rsidRPr="00DC7E24">
        <w:rPr>
          <w:rFonts w:ascii="Times New Roman" w:eastAsia="맑은 고딕" w:hAnsi="Times New Roman"/>
          <w:b/>
          <w:sz w:val="22"/>
          <w:lang w:eastAsia="ko-KR"/>
        </w:rPr>
        <w:t xml:space="preserve"> to increase the power saving gain with </w:t>
      </w:r>
      <w:r>
        <w:rPr>
          <w:rFonts w:ascii="Times New Roman" w:eastAsia="맑은 고딕" w:hAnsi="Times New Roman"/>
          <w:b/>
          <w:sz w:val="22"/>
          <w:lang w:eastAsia="ko-KR"/>
        </w:rPr>
        <w:t>longer onDuration, including followings</w:t>
      </w:r>
      <w:r w:rsidRPr="00DC7E24">
        <w:rPr>
          <w:rFonts w:ascii="Times New Roman" w:eastAsia="맑은 고딕" w:hAnsi="Times New Roman"/>
          <w:b/>
          <w:sz w:val="22"/>
          <w:lang w:eastAsia="ko-KR"/>
        </w:rPr>
        <w:t>.</w:t>
      </w:r>
    </w:p>
    <w:p w:rsidR="00E33B93" w:rsidRPr="00DC7E24" w:rsidRDefault="00E33B93" w:rsidP="00E33B93">
      <w:pPr>
        <w:pStyle w:val="af8"/>
        <w:numPr>
          <w:ilvl w:val="0"/>
          <w:numId w:val="43"/>
        </w:numPr>
        <w:ind w:leftChars="0"/>
        <w:rPr>
          <w:rFonts w:ascii="Times New Roman" w:eastAsia="맑은 고딕" w:hAnsi="Times New Roman"/>
          <w:b/>
          <w:sz w:val="22"/>
          <w:lang w:eastAsia="ko-KR"/>
        </w:rPr>
      </w:pPr>
      <w:r w:rsidRPr="00DC7E24">
        <w:rPr>
          <w:rFonts w:ascii="Times New Roman" w:eastAsia="맑은 고딕" w:hAnsi="Times New Roman"/>
          <w:b/>
          <w:sz w:val="22"/>
          <w:lang w:eastAsia="ko-KR"/>
        </w:rPr>
        <w:t xml:space="preserve">Method 1. </w:t>
      </w:r>
      <w:r w:rsidRPr="00E33B93">
        <w:rPr>
          <w:rFonts w:ascii="Times New Roman" w:eastAsia="맑은 고딕" w:hAnsi="Times New Roman"/>
          <w:b/>
          <w:sz w:val="22"/>
          <w:lang w:eastAsia="ko-KR"/>
        </w:rPr>
        <w:t>Discontinuous PDCCH monitoring during onDuration</w:t>
      </w:r>
    </w:p>
    <w:p w:rsidR="00E33B93" w:rsidRDefault="00E33B93" w:rsidP="00E33B93">
      <w:pPr>
        <w:pStyle w:val="af8"/>
        <w:numPr>
          <w:ilvl w:val="0"/>
          <w:numId w:val="43"/>
        </w:numPr>
        <w:ind w:leftChars="0"/>
        <w:rPr>
          <w:rFonts w:ascii="Times New Roman" w:eastAsia="맑은 고딕" w:hAnsi="Times New Roman"/>
          <w:b/>
          <w:sz w:val="22"/>
          <w:lang w:eastAsia="ko-KR"/>
        </w:rPr>
      </w:pPr>
      <w:r w:rsidRPr="00DC7E24">
        <w:rPr>
          <w:rFonts w:ascii="Times New Roman" w:eastAsia="맑은 고딕" w:hAnsi="Times New Roman"/>
          <w:b/>
          <w:sz w:val="22"/>
          <w:lang w:eastAsia="ko-KR"/>
        </w:rPr>
        <w:t xml:space="preserve">Method </w:t>
      </w:r>
      <w:r w:rsidRPr="00DC7E24">
        <w:rPr>
          <w:rFonts w:ascii="Times New Roman" w:eastAsia="맑은 고딕" w:hAnsi="Times New Roman" w:hint="eastAsia"/>
          <w:b/>
          <w:sz w:val="22"/>
          <w:lang w:eastAsia="ko-KR"/>
        </w:rPr>
        <w:t xml:space="preserve">2. </w:t>
      </w:r>
      <w:r w:rsidRPr="00E33B93">
        <w:rPr>
          <w:rFonts w:ascii="Times New Roman" w:eastAsia="맑은 고딕" w:hAnsi="Times New Roman"/>
          <w:b/>
          <w:sz w:val="22"/>
          <w:lang w:eastAsia="ko-KR"/>
        </w:rPr>
        <w:t>PDCCH monitoring on minimum number of cells at the beginning of onDuration</w:t>
      </w:r>
    </w:p>
    <w:p w:rsidR="0040356E" w:rsidRDefault="0040356E" w:rsidP="005F67A7">
      <w:pPr>
        <w:rPr>
          <w:rFonts w:ascii="Times New Roman" w:eastAsia="맑은 고딕" w:hAnsi="Times New Roman"/>
          <w:b/>
          <w:sz w:val="22"/>
          <w:lang w:eastAsia="ko-KR"/>
        </w:rPr>
      </w:pPr>
    </w:p>
    <w:sectPr w:rsidR="0040356E">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9F4" w:rsidRDefault="00DA59F4">
      <w:r>
        <w:separator/>
      </w:r>
    </w:p>
  </w:endnote>
  <w:endnote w:type="continuationSeparator" w:id="0">
    <w:p w:rsidR="00DA59F4" w:rsidRDefault="00DA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Microsoft YaHei">
    <w:panose1 w:val="020B0503020204020204"/>
    <w:charset w:val="86"/>
    <w:family w:val="swiss"/>
    <w:pitch w:val="variable"/>
    <w:sig w:usb0="80000287" w:usb1="2ACF3C50" w:usb2="00000016" w:usb3="00000000" w:csb0="0004001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9F4" w:rsidRDefault="00DA59F4">
      <w:r>
        <w:separator/>
      </w:r>
    </w:p>
  </w:footnote>
  <w:footnote w:type="continuationSeparator" w:id="0">
    <w:p w:rsidR="00DA59F4" w:rsidRDefault="00DA5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140D8B"/>
    <w:multiLevelType w:val="hybridMultilevel"/>
    <w:tmpl w:val="7892ECE2"/>
    <w:lvl w:ilvl="0" w:tplc="8F6CCAFC">
      <w:start w:val="1"/>
      <w:numFmt w:val="bullet"/>
      <w:lvlText w:val="-"/>
      <w:lvlJc w:val="left"/>
      <w:pPr>
        <w:ind w:left="760" w:hanging="360"/>
      </w:pPr>
      <w:rPr>
        <w:rFonts w:ascii="Times New Roman" w:eastAsia="맑은 고딕" w:hAnsi="Times New Roman" w:cs="Times New Roman" w:hint="default"/>
      </w:rPr>
    </w:lvl>
    <w:lvl w:ilvl="1" w:tplc="8F6CCAFC">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nsid w:val="54A34A26"/>
    <w:multiLevelType w:val="hybridMultilevel"/>
    <w:tmpl w:val="D6421F70"/>
    <w:lvl w:ilvl="0" w:tplc="41B0531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83A658D"/>
    <w:multiLevelType w:val="hybridMultilevel"/>
    <w:tmpl w:val="E5462EB6"/>
    <w:lvl w:ilvl="0" w:tplc="5972C0EE">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3"/>
  </w:num>
  <w:num w:numId="8">
    <w:abstractNumId w:val="4"/>
  </w:num>
  <w:num w:numId="9">
    <w:abstractNumId w:val="9"/>
  </w:num>
  <w:num w:numId="10">
    <w:abstractNumId w:val="19"/>
  </w:num>
  <w:num w:numId="11">
    <w:abstractNumId w:val="12"/>
  </w:num>
  <w:num w:numId="12">
    <w:abstractNumId w:val="0"/>
  </w:num>
  <w:num w:numId="13">
    <w:abstractNumId w:val="0"/>
  </w:num>
  <w:num w:numId="14">
    <w:abstractNumId w:val="0"/>
  </w:num>
  <w:num w:numId="15">
    <w:abstractNumId w:val="0"/>
  </w:num>
  <w:num w:numId="16">
    <w:abstractNumId w:val="15"/>
  </w:num>
  <w:num w:numId="17">
    <w:abstractNumId w:val="0"/>
  </w:num>
  <w:num w:numId="18">
    <w:abstractNumId w:val="0"/>
  </w:num>
  <w:num w:numId="19">
    <w:abstractNumId w:val="0"/>
  </w:num>
  <w:num w:numId="20">
    <w:abstractNumId w:val="0"/>
  </w:num>
  <w:num w:numId="21">
    <w:abstractNumId w:val="0"/>
  </w:num>
  <w:num w:numId="22">
    <w:abstractNumId w:val="2"/>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8"/>
  </w:num>
  <w:num w:numId="30">
    <w:abstractNumId w:val="20"/>
  </w:num>
  <w:num w:numId="31">
    <w:abstractNumId w:val="17"/>
  </w:num>
  <w:num w:numId="32">
    <w:abstractNumId w:val="14"/>
  </w:num>
  <w:num w:numId="33">
    <w:abstractNumId w:val="0"/>
  </w:num>
  <w:num w:numId="34">
    <w:abstractNumId w:val="0"/>
  </w:num>
  <w:num w:numId="35">
    <w:abstractNumId w:val="0"/>
  </w:num>
  <w:num w:numId="36">
    <w:abstractNumId w:val="0"/>
  </w:num>
  <w:num w:numId="37">
    <w:abstractNumId w:val="16"/>
  </w:num>
  <w:num w:numId="38">
    <w:abstractNumId w:val="16"/>
  </w:num>
  <w:num w:numId="39">
    <w:abstractNumId w:val="11"/>
  </w:num>
  <w:num w:numId="40">
    <w:abstractNumId w:val="0"/>
  </w:num>
  <w:num w:numId="41">
    <w:abstractNumId w:val="0"/>
  </w:num>
  <w:num w:numId="42">
    <w:abstractNumId w:val="0"/>
  </w:num>
  <w:num w:numId="43">
    <w:abstractNumId w:val="1"/>
  </w:num>
  <w:num w:numId="44">
    <w:abstractNumId w:val="0"/>
  </w:num>
  <w:num w:numId="45">
    <w:abstractNumId w:val="0"/>
  </w:num>
  <w:num w:numId="4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4165"/>
    <w:rsid w:val="000065FA"/>
    <w:rsid w:val="000118AA"/>
    <w:rsid w:val="00025382"/>
    <w:rsid w:val="00037B66"/>
    <w:rsid w:val="000424D9"/>
    <w:rsid w:val="00044874"/>
    <w:rsid w:val="00050A46"/>
    <w:rsid w:val="0006342E"/>
    <w:rsid w:val="00080CB8"/>
    <w:rsid w:val="000A491A"/>
    <w:rsid w:val="000C5340"/>
    <w:rsid w:val="000D7C6C"/>
    <w:rsid w:val="000F1BF2"/>
    <w:rsid w:val="00101767"/>
    <w:rsid w:val="00102812"/>
    <w:rsid w:val="001035E7"/>
    <w:rsid w:val="00104AAF"/>
    <w:rsid w:val="00106B9F"/>
    <w:rsid w:val="00120B18"/>
    <w:rsid w:val="001233C3"/>
    <w:rsid w:val="0012762E"/>
    <w:rsid w:val="0013102B"/>
    <w:rsid w:val="00132532"/>
    <w:rsid w:val="001325A5"/>
    <w:rsid w:val="00132A69"/>
    <w:rsid w:val="0013475D"/>
    <w:rsid w:val="00152E53"/>
    <w:rsid w:val="00153E0E"/>
    <w:rsid w:val="0016075F"/>
    <w:rsid w:val="00187CFB"/>
    <w:rsid w:val="00192328"/>
    <w:rsid w:val="00196295"/>
    <w:rsid w:val="001A1169"/>
    <w:rsid w:val="001A4AE5"/>
    <w:rsid w:val="001C0891"/>
    <w:rsid w:val="001C36F6"/>
    <w:rsid w:val="001D4C91"/>
    <w:rsid w:val="001F3889"/>
    <w:rsid w:val="001F74C7"/>
    <w:rsid w:val="00204CF1"/>
    <w:rsid w:val="00207E2A"/>
    <w:rsid w:val="00210E4D"/>
    <w:rsid w:val="00217B5E"/>
    <w:rsid w:val="00226E6B"/>
    <w:rsid w:val="0023007F"/>
    <w:rsid w:val="0024332A"/>
    <w:rsid w:val="00247E5B"/>
    <w:rsid w:val="00256C13"/>
    <w:rsid w:val="00277771"/>
    <w:rsid w:val="0028020F"/>
    <w:rsid w:val="002804AE"/>
    <w:rsid w:val="00282E00"/>
    <w:rsid w:val="002900A3"/>
    <w:rsid w:val="002C217C"/>
    <w:rsid w:val="002D0901"/>
    <w:rsid w:val="002D2C8F"/>
    <w:rsid w:val="002E2518"/>
    <w:rsid w:val="00306DFF"/>
    <w:rsid w:val="00307B23"/>
    <w:rsid w:val="00312061"/>
    <w:rsid w:val="00313B4F"/>
    <w:rsid w:val="00314ACE"/>
    <w:rsid w:val="003232F2"/>
    <w:rsid w:val="00340843"/>
    <w:rsid w:val="003470B6"/>
    <w:rsid w:val="0036531D"/>
    <w:rsid w:val="00385F92"/>
    <w:rsid w:val="00386DDF"/>
    <w:rsid w:val="003A2FBA"/>
    <w:rsid w:val="003A651F"/>
    <w:rsid w:val="003B10C8"/>
    <w:rsid w:val="003B3885"/>
    <w:rsid w:val="003B7E87"/>
    <w:rsid w:val="003C1071"/>
    <w:rsid w:val="003C28A9"/>
    <w:rsid w:val="003C3871"/>
    <w:rsid w:val="003C4D4C"/>
    <w:rsid w:val="003D274D"/>
    <w:rsid w:val="003D2BF8"/>
    <w:rsid w:val="003D7E0E"/>
    <w:rsid w:val="003E71B3"/>
    <w:rsid w:val="003F0EFF"/>
    <w:rsid w:val="003F15B6"/>
    <w:rsid w:val="003F5000"/>
    <w:rsid w:val="003F6978"/>
    <w:rsid w:val="004021AF"/>
    <w:rsid w:val="00403137"/>
    <w:rsid w:val="0040356E"/>
    <w:rsid w:val="00410FCF"/>
    <w:rsid w:val="004128E9"/>
    <w:rsid w:val="00422336"/>
    <w:rsid w:val="00434A4C"/>
    <w:rsid w:val="0043578B"/>
    <w:rsid w:val="00441885"/>
    <w:rsid w:val="00443E99"/>
    <w:rsid w:val="00445364"/>
    <w:rsid w:val="00451FB7"/>
    <w:rsid w:val="00453057"/>
    <w:rsid w:val="00455BBD"/>
    <w:rsid w:val="004702A6"/>
    <w:rsid w:val="004930E0"/>
    <w:rsid w:val="004B12FC"/>
    <w:rsid w:val="004B1CCE"/>
    <w:rsid w:val="004C59E1"/>
    <w:rsid w:val="004D6549"/>
    <w:rsid w:val="004D73CC"/>
    <w:rsid w:val="004E2D28"/>
    <w:rsid w:val="004E6B5B"/>
    <w:rsid w:val="004F04BF"/>
    <w:rsid w:val="004F6DA2"/>
    <w:rsid w:val="0052276C"/>
    <w:rsid w:val="0053161A"/>
    <w:rsid w:val="00536EC3"/>
    <w:rsid w:val="005464D4"/>
    <w:rsid w:val="00560B9E"/>
    <w:rsid w:val="00572506"/>
    <w:rsid w:val="00590ABA"/>
    <w:rsid w:val="00593E2A"/>
    <w:rsid w:val="0059492D"/>
    <w:rsid w:val="005A0797"/>
    <w:rsid w:val="005A60E5"/>
    <w:rsid w:val="005C0D6E"/>
    <w:rsid w:val="005C18A9"/>
    <w:rsid w:val="005C4C65"/>
    <w:rsid w:val="005C4E27"/>
    <w:rsid w:val="005C566F"/>
    <w:rsid w:val="005D18E4"/>
    <w:rsid w:val="005D52E5"/>
    <w:rsid w:val="005D6D97"/>
    <w:rsid w:val="005D6E30"/>
    <w:rsid w:val="005E7C6D"/>
    <w:rsid w:val="005F67A7"/>
    <w:rsid w:val="00605B7F"/>
    <w:rsid w:val="00615092"/>
    <w:rsid w:val="00621E7F"/>
    <w:rsid w:val="0063585A"/>
    <w:rsid w:val="00643B51"/>
    <w:rsid w:val="00646C9E"/>
    <w:rsid w:val="006528C1"/>
    <w:rsid w:val="00654EC1"/>
    <w:rsid w:val="00671843"/>
    <w:rsid w:val="00674793"/>
    <w:rsid w:val="00676063"/>
    <w:rsid w:val="00696423"/>
    <w:rsid w:val="006A4946"/>
    <w:rsid w:val="006B673D"/>
    <w:rsid w:val="006C4D5F"/>
    <w:rsid w:val="006E7196"/>
    <w:rsid w:val="006F00C5"/>
    <w:rsid w:val="006F0F64"/>
    <w:rsid w:val="006F21B2"/>
    <w:rsid w:val="00703238"/>
    <w:rsid w:val="00705656"/>
    <w:rsid w:val="00714492"/>
    <w:rsid w:val="007266DA"/>
    <w:rsid w:val="00732F2E"/>
    <w:rsid w:val="007425F0"/>
    <w:rsid w:val="00743777"/>
    <w:rsid w:val="00745C32"/>
    <w:rsid w:val="0075017C"/>
    <w:rsid w:val="00772CCD"/>
    <w:rsid w:val="00787816"/>
    <w:rsid w:val="00793309"/>
    <w:rsid w:val="007951CC"/>
    <w:rsid w:val="00796164"/>
    <w:rsid w:val="007A1E3E"/>
    <w:rsid w:val="007B24C4"/>
    <w:rsid w:val="007B2943"/>
    <w:rsid w:val="007C781F"/>
    <w:rsid w:val="007D4746"/>
    <w:rsid w:val="007D4789"/>
    <w:rsid w:val="007E1CA1"/>
    <w:rsid w:val="007E271A"/>
    <w:rsid w:val="007E2921"/>
    <w:rsid w:val="007E3A1C"/>
    <w:rsid w:val="007E4438"/>
    <w:rsid w:val="008003E2"/>
    <w:rsid w:val="00821439"/>
    <w:rsid w:val="00822D9E"/>
    <w:rsid w:val="00833927"/>
    <w:rsid w:val="00837BC6"/>
    <w:rsid w:val="00841ADD"/>
    <w:rsid w:val="00845FDD"/>
    <w:rsid w:val="0084739E"/>
    <w:rsid w:val="00850A40"/>
    <w:rsid w:val="00851E9C"/>
    <w:rsid w:val="0085517E"/>
    <w:rsid w:val="00862F01"/>
    <w:rsid w:val="00866CEF"/>
    <w:rsid w:val="00867DEF"/>
    <w:rsid w:val="00872CA7"/>
    <w:rsid w:val="00872D31"/>
    <w:rsid w:val="0087451C"/>
    <w:rsid w:val="00886A74"/>
    <w:rsid w:val="008B44B4"/>
    <w:rsid w:val="008C3B60"/>
    <w:rsid w:val="008C52D1"/>
    <w:rsid w:val="008C5314"/>
    <w:rsid w:val="008C68F4"/>
    <w:rsid w:val="008E3E63"/>
    <w:rsid w:val="008F31D6"/>
    <w:rsid w:val="008F7082"/>
    <w:rsid w:val="009020AA"/>
    <w:rsid w:val="00930AEE"/>
    <w:rsid w:val="009338BA"/>
    <w:rsid w:val="00937F64"/>
    <w:rsid w:val="00940D4E"/>
    <w:rsid w:val="009450A7"/>
    <w:rsid w:val="0095052B"/>
    <w:rsid w:val="00957F46"/>
    <w:rsid w:val="009B0F45"/>
    <w:rsid w:val="009C33E1"/>
    <w:rsid w:val="009C4D37"/>
    <w:rsid w:val="009D0BA6"/>
    <w:rsid w:val="009D41C2"/>
    <w:rsid w:val="009E50B6"/>
    <w:rsid w:val="009E549D"/>
    <w:rsid w:val="00A25FE8"/>
    <w:rsid w:val="00A2617A"/>
    <w:rsid w:val="00A32E93"/>
    <w:rsid w:val="00A33B5E"/>
    <w:rsid w:val="00A53B43"/>
    <w:rsid w:val="00A74FD4"/>
    <w:rsid w:val="00A75945"/>
    <w:rsid w:val="00A82D2E"/>
    <w:rsid w:val="00A84A4E"/>
    <w:rsid w:val="00AA32D3"/>
    <w:rsid w:val="00AB4222"/>
    <w:rsid w:val="00AB77ED"/>
    <w:rsid w:val="00AC0B90"/>
    <w:rsid w:val="00AC1C49"/>
    <w:rsid w:val="00AF457B"/>
    <w:rsid w:val="00AF6C6D"/>
    <w:rsid w:val="00B07212"/>
    <w:rsid w:val="00B10DE7"/>
    <w:rsid w:val="00B15E89"/>
    <w:rsid w:val="00B2015D"/>
    <w:rsid w:val="00B21492"/>
    <w:rsid w:val="00B2259F"/>
    <w:rsid w:val="00B245D3"/>
    <w:rsid w:val="00B27C01"/>
    <w:rsid w:val="00B339CD"/>
    <w:rsid w:val="00B37378"/>
    <w:rsid w:val="00B422B9"/>
    <w:rsid w:val="00B46393"/>
    <w:rsid w:val="00B644D6"/>
    <w:rsid w:val="00B664B7"/>
    <w:rsid w:val="00B74107"/>
    <w:rsid w:val="00B86366"/>
    <w:rsid w:val="00B8693B"/>
    <w:rsid w:val="00BB1F12"/>
    <w:rsid w:val="00BB2350"/>
    <w:rsid w:val="00BB76A1"/>
    <w:rsid w:val="00BC45AB"/>
    <w:rsid w:val="00BC4DBF"/>
    <w:rsid w:val="00BF6486"/>
    <w:rsid w:val="00BF661C"/>
    <w:rsid w:val="00C01367"/>
    <w:rsid w:val="00C02C93"/>
    <w:rsid w:val="00C04C4D"/>
    <w:rsid w:val="00C14981"/>
    <w:rsid w:val="00C15E1C"/>
    <w:rsid w:val="00C21E30"/>
    <w:rsid w:val="00C30302"/>
    <w:rsid w:val="00C334D6"/>
    <w:rsid w:val="00C34499"/>
    <w:rsid w:val="00C40BCE"/>
    <w:rsid w:val="00C44C0F"/>
    <w:rsid w:val="00C51F7E"/>
    <w:rsid w:val="00C625BC"/>
    <w:rsid w:val="00C62D39"/>
    <w:rsid w:val="00C73E54"/>
    <w:rsid w:val="00C80342"/>
    <w:rsid w:val="00C81A07"/>
    <w:rsid w:val="00C82E0C"/>
    <w:rsid w:val="00CA41A1"/>
    <w:rsid w:val="00CA6F67"/>
    <w:rsid w:val="00CB1AC9"/>
    <w:rsid w:val="00CC55A0"/>
    <w:rsid w:val="00CE1BA6"/>
    <w:rsid w:val="00CE537C"/>
    <w:rsid w:val="00CF7165"/>
    <w:rsid w:val="00D168A0"/>
    <w:rsid w:val="00D16C4E"/>
    <w:rsid w:val="00D26AC0"/>
    <w:rsid w:val="00D439A5"/>
    <w:rsid w:val="00D47148"/>
    <w:rsid w:val="00D606BA"/>
    <w:rsid w:val="00D6305E"/>
    <w:rsid w:val="00D704F4"/>
    <w:rsid w:val="00D778AA"/>
    <w:rsid w:val="00D91F84"/>
    <w:rsid w:val="00D949AF"/>
    <w:rsid w:val="00DA4181"/>
    <w:rsid w:val="00DA4E9A"/>
    <w:rsid w:val="00DA59F4"/>
    <w:rsid w:val="00DB0E87"/>
    <w:rsid w:val="00DC55D7"/>
    <w:rsid w:val="00DC7E24"/>
    <w:rsid w:val="00DD2052"/>
    <w:rsid w:val="00DE5709"/>
    <w:rsid w:val="00DF1E7D"/>
    <w:rsid w:val="00DF209E"/>
    <w:rsid w:val="00DF75B4"/>
    <w:rsid w:val="00E01D3A"/>
    <w:rsid w:val="00E0464C"/>
    <w:rsid w:val="00E05990"/>
    <w:rsid w:val="00E163AD"/>
    <w:rsid w:val="00E20D28"/>
    <w:rsid w:val="00E27883"/>
    <w:rsid w:val="00E33940"/>
    <w:rsid w:val="00E33B93"/>
    <w:rsid w:val="00E34451"/>
    <w:rsid w:val="00E61357"/>
    <w:rsid w:val="00E61470"/>
    <w:rsid w:val="00E72B65"/>
    <w:rsid w:val="00E82E5E"/>
    <w:rsid w:val="00E9695F"/>
    <w:rsid w:val="00EB0805"/>
    <w:rsid w:val="00EB742C"/>
    <w:rsid w:val="00EC1D8F"/>
    <w:rsid w:val="00EE7012"/>
    <w:rsid w:val="00EF2ACA"/>
    <w:rsid w:val="00F015A5"/>
    <w:rsid w:val="00F05BD0"/>
    <w:rsid w:val="00F10873"/>
    <w:rsid w:val="00F17B8D"/>
    <w:rsid w:val="00F24C6B"/>
    <w:rsid w:val="00F34066"/>
    <w:rsid w:val="00F560D3"/>
    <w:rsid w:val="00F56470"/>
    <w:rsid w:val="00F627C6"/>
    <w:rsid w:val="00F63AEC"/>
    <w:rsid w:val="00F704BD"/>
    <w:rsid w:val="00F77EBF"/>
    <w:rsid w:val="00F83C6B"/>
    <w:rsid w:val="00FA0173"/>
    <w:rsid w:val="00FB7B40"/>
    <w:rsid w:val="00FD38D3"/>
    <w:rsid w:val="00FD3B34"/>
    <w:rsid w:val="00FD7AAE"/>
    <w:rsid w:val="00FE07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清單段落1,¥¡¡¡¡ì¬º¥¹¥È¶ÎÂä,ÁÐ³ö¶ÎÂä,列表段落1,—ño’i—Ž,¥ê¥¹¥È¶ÎÂä,1st level - Bullet List Paragraph,Lettre d'introduction,Paragrafo elenco,Normal bullet 2,Bullet list,목록단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37"/>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locked/>
    <w:rsid w:val="003D7E0E"/>
    <w:rPr>
      <w:lang w:val="en-GB" w:eastAsia="en-GB"/>
    </w:rPr>
  </w:style>
  <w:style w:type="character" w:customStyle="1" w:styleId="Char3">
    <w:name w:val="목록 단락 Char"/>
    <w:aliases w:val="- Bullets Char,リスト段落 Char,?? ?? Char,????? Char,???? Char,Lista1 Char,列出段落1 Char,中等深浅网格 1 - 着色 21 Char,清單段落1 Char,¥¡¡¡¡ì¬º¥¹¥È¶ÎÂä Char,ÁÐ³ö¶ÎÂä Char,列表段落1 Char,—ño’i—Ž Char,¥ê¥¹¥È¶ÎÂä Char,1st level - Bullet List Paragraph Char,목록단락 Char"/>
    <w:link w:val="af8"/>
    <w:uiPriority w:val="34"/>
    <w:qFormat/>
    <w:locked/>
    <w:rsid w:val="004B12FC"/>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0855401">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29468474">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66895334">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374381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9935975">
      <w:bodyDiv w:val="1"/>
      <w:marLeft w:val="0"/>
      <w:marRight w:val="0"/>
      <w:marTop w:val="0"/>
      <w:marBottom w:val="0"/>
      <w:divBdr>
        <w:top w:val="none" w:sz="0" w:space="0" w:color="auto"/>
        <w:left w:val="none" w:sz="0" w:space="0" w:color="auto"/>
        <w:bottom w:val="none" w:sz="0" w:space="0" w:color="auto"/>
        <w:right w:val="none" w:sz="0" w:space="0" w:color="auto"/>
      </w:divBdr>
    </w:div>
    <w:div w:id="117487733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6691096">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_2.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문서" ma:contentTypeID="0x0101001A17329BE811674CBF326964265B0841" ma:contentTypeVersion="1" ma:contentTypeDescription="새 문서를 만듭니다." ma:contentTypeScope="" ma:versionID="98b8e875c966f6fe102cbcb47e577e63">
  <xsd:schema xmlns:xsd="http://www.w3.org/2001/XMLSchema" xmlns:xs="http://www.w3.org/2001/XMLSchema" xmlns:p="http://schemas.microsoft.com/office/2006/metadata/properties" xmlns:ns1="http://schemas.microsoft.com/sharepoint/v3" targetNamespace="http://schemas.microsoft.com/office/2006/metadata/properties" ma:root="true" ma:fieldsID="d4ad92c12d927723e129d15ef340199a"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시작 날짜 예약" ma:description="시작 날짜 예약은 게시 기능을 사용하여 만드는 사이트 열로, 사이트 방문자에게 이 페이지를 처음 표시할 날짜 및 시간을 지정하는 데 사용합니다." ma:internalName="PublishingStartDate">
      <xsd:simpleType>
        <xsd:restriction base="dms:Unknown"/>
      </xsd:simpleType>
    </xsd:element>
    <xsd:element name="PublishingExpirationDate" ma:index="9" nillable="true" ma:displayName="종료 날짜 예약" ma:description="종료 날짜 예약은 게시 기능을 사용하여 만드는 사이트 열로, 사이트 방문자에게 이 페이지를 더 이상 표시하지 않을 날짜 및 시간을 지정하는 데 사용됩니다."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C155CAD-F864-4BAE-8B2C-92F49A634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7474AA-82D5-4BDA-BF87-26ADC8DA2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46</TotalTime>
  <Pages>5</Pages>
  <Words>1490</Words>
  <Characters>8499</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9970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8</cp:revision>
  <cp:lastPrinted>2017-09-25T07:27:00Z</cp:lastPrinted>
  <dcterms:created xsi:type="dcterms:W3CDTF">2023-02-17T01:20:00Z</dcterms:created>
  <dcterms:modified xsi:type="dcterms:W3CDTF">2023-02-17T02:24:00Z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0x0101001A17329BE811674CBF326964265B0841</vt:lpwstr>
  </property>
  <property fmtid="{D5CDD505-2E9C-101B-9397-08002B2CF9AE}" pid="13" name="_dlc_DocIdItemGuid">
    <vt:lpwstr>921f713a-437e-4e16-9357-2c8c011f44a0</vt:lpwstr>
  </property>
</Properties>
</file>